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895" w:rsidRPr="006A400A" w:rsidRDefault="00D36895" w:rsidP="003E79C6">
      <w:pPr>
        <w:tabs>
          <w:tab w:val="left" w:pos="567"/>
        </w:tabs>
        <w:spacing w:after="120"/>
        <w:ind w:left="567" w:hanging="283"/>
        <w:jc w:val="both"/>
        <w:rPr>
          <w:rFonts w:ascii="Segoe UI" w:hAnsi="Segoe UI" w:cs="Segoe UI"/>
          <w:b/>
          <w:sz w:val="20"/>
          <w:szCs w:val="20"/>
        </w:rPr>
      </w:pPr>
      <w:r w:rsidRPr="006A400A">
        <w:rPr>
          <w:rFonts w:ascii="Segoe UI" w:hAnsi="Segoe UI" w:cs="Segoe UI"/>
          <w:b/>
          <w:sz w:val="20"/>
          <w:szCs w:val="20"/>
        </w:rPr>
        <w:t>15. URUSAN KELUARGA BERENCANA DAN KELUARGA SEJAHTERA</w:t>
      </w:r>
    </w:p>
    <w:p w:rsidR="00D36895" w:rsidRPr="006A400A" w:rsidRDefault="00D36895" w:rsidP="003E79C6">
      <w:pPr>
        <w:widowControl w:val="0"/>
        <w:spacing w:after="120"/>
        <w:ind w:left="567"/>
        <w:jc w:val="both"/>
        <w:rPr>
          <w:rFonts w:ascii="Segoe UI" w:hAnsi="Segoe UI" w:cs="Segoe UI"/>
          <w:sz w:val="20"/>
          <w:szCs w:val="20"/>
        </w:rPr>
      </w:pPr>
      <w:r w:rsidRPr="006A400A">
        <w:rPr>
          <w:rFonts w:ascii="Segoe UI" w:hAnsi="Segoe UI" w:cs="Segoe UI"/>
          <w:sz w:val="20"/>
          <w:szCs w:val="20"/>
        </w:rPr>
        <w:t xml:space="preserve">Pembangunan  mencakup semua dimensi dan aspek kehidupan termasuk perkembangan kependudukan dan pembangunan keluarga untuk mewujudkan masyarakat adil dan makmur yang dilaksanakan </w:t>
      </w:r>
      <w:r w:rsidRPr="006A400A">
        <w:rPr>
          <w:rFonts w:ascii="Segoe UI" w:hAnsi="Segoe UI" w:cs="Segoe UI"/>
          <w:sz w:val="20"/>
          <w:szCs w:val="20"/>
          <w:lang w:val="id-ID"/>
        </w:rPr>
        <w:t>berdasarkan</w:t>
      </w:r>
      <w:r w:rsidRPr="006A400A">
        <w:rPr>
          <w:rFonts w:ascii="Segoe UI" w:hAnsi="Segoe UI" w:cs="Segoe UI"/>
          <w:sz w:val="20"/>
          <w:szCs w:val="20"/>
        </w:rPr>
        <w:t xml:space="preserve"> Pancasila dan Undang-Undang Dasar Negara Republik Indonesia Tahun 1945. Sebagai modal dasar pembangunan,  sudah sewajarnya jika penduduk menjadi titik sentral dalam </w:t>
      </w:r>
      <w:r w:rsidRPr="006A400A">
        <w:rPr>
          <w:rFonts w:ascii="Segoe UI" w:hAnsi="Segoe UI" w:cs="Segoe UI"/>
          <w:sz w:val="20"/>
          <w:szCs w:val="20"/>
          <w:lang w:val="id-ID"/>
        </w:rPr>
        <w:t>pembangunan</w:t>
      </w:r>
      <w:r w:rsidRPr="006A400A">
        <w:rPr>
          <w:rFonts w:ascii="Segoe UI" w:hAnsi="Segoe UI" w:cs="Segoe UI"/>
          <w:sz w:val="20"/>
          <w:szCs w:val="20"/>
        </w:rPr>
        <w:t xml:space="preserve"> berkelanjutan karena jumlah penduduk yang besar dengan kualitas rendah dan pertumbuhan yang cepat akan memperlambat tercapainya kondisi yang ideal antara kuantitas dan kualitas penduduk dengan daya dukung dan daya tampung lingkungan. </w:t>
      </w:r>
    </w:p>
    <w:p w:rsidR="00D36895" w:rsidRPr="006A400A" w:rsidRDefault="00D36895" w:rsidP="003E79C6">
      <w:pPr>
        <w:widowControl w:val="0"/>
        <w:spacing w:after="120"/>
        <w:ind w:left="567"/>
        <w:jc w:val="both"/>
        <w:rPr>
          <w:rFonts w:ascii="Segoe UI" w:hAnsi="Segoe UI" w:cs="Segoe UI"/>
          <w:sz w:val="20"/>
          <w:szCs w:val="20"/>
        </w:rPr>
      </w:pPr>
      <w:r w:rsidRPr="006A400A">
        <w:rPr>
          <w:rFonts w:ascii="Segoe UI" w:hAnsi="Segoe UI" w:cs="Segoe UI"/>
          <w:sz w:val="20"/>
          <w:szCs w:val="20"/>
        </w:rPr>
        <w:t>Dalam Undang- undang nomor 52 tahun 2009 tentang Perkembangan Kependudukan dan Pembangunan Keluarga disebutkan bahwa untuk mewujudkan pertumbuhan penduduk yang seimbang dan keluarga berkualitas dilakukan upaya pengendalian angka kelahiran dan penurunan angka kematian, pengarahan mobilitas penduduk, pengembangan kualitas penduduk pada seluruh dimensinya, peningkatan ketahanan dan kesejahteraan keluarga, penyiapan dan pengaturan perkawinan serta kehamilan sehingga penduduk menjadi sumber daya manusia yang tangguh bagi pembangunan dan ketahanan nasional, serta mampu bersaing dengan bangsa lain, dan dapat menikmati hasil pembangunan secara adil dan merata.</w:t>
      </w:r>
      <w:r w:rsidRPr="006A400A">
        <w:rPr>
          <w:rFonts w:ascii="Segoe UI" w:hAnsi="Segoe UI" w:cs="Segoe UI"/>
        </w:rPr>
        <w:t xml:space="preserve"> </w:t>
      </w:r>
      <w:r w:rsidRPr="006A400A">
        <w:rPr>
          <w:rFonts w:ascii="Segoe UI" w:hAnsi="Segoe UI" w:cs="Segoe UI"/>
          <w:sz w:val="20"/>
          <w:szCs w:val="20"/>
        </w:rPr>
        <w:t xml:space="preserve">Untuk mewujudkan penduduk tumbuh seimbang dan keluarga berkualitas, Pemerintah menetapkan kebijakan keluarga berencana melalui penyelenggaraan program keluarga berencana. Untuk mewujudkan hal tersebut, dalam undang- undang ini juga disebutkan bahwa tanggung jawab Pemerintah kabupaten/kota adalah menetapkan pelaksanaan perkembangan kependudukan dan pembangunan keluarga di kabupaten/kota; dan sosialisasi, advokasi, dan koordinasi pelaksanaan perkembangan kependudukan dan pembangunan keluarga sesuai dengan kebutuhan, aspirasi, dan kemampuan masyarakat setempat. </w:t>
      </w:r>
    </w:p>
    <w:p w:rsidR="00D36895" w:rsidRPr="006A400A" w:rsidRDefault="00D36895" w:rsidP="003E79C6">
      <w:pPr>
        <w:widowControl w:val="0"/>
        <w:spacing w:after="120"/>
        <w:ind w:left="567"/>
        <w:jc w:val="both"/>
        <w:rPr>
          <w:rFonts w:ascii="Segoe UI" w:hAnsi="Segoe UI" w:cs="Segoe UI"/>
          <w:sz w:val="20"/>
          <w:szCs w:val="20"/>
        </w:rPr>
      </w:pPr>
      <w:r w:rsidRPr="006A400A">
        <w:rPr>
          <w:rFonts w:ascii="Segoe UI" w:hAnsi="Segoe UI" w:cs="Segoe UI"/>
          <w:sz w:val="20"/>
          <w:szCs w:val="20"/>
        </w:rPr>
        <w:t>Sejalan dengan kebijakan pemerintah pusat, maka dalam Rencana Pembangunan Jangka Panjang Menengah Daerah (RPJMD) Kabupaten Wonosobo Tahun 2010-2015 telah menetapkan, beberapa kebijakan seperti : meningkatkan kualitas pelayanan Keluarga Berencana untuk masyarakat dan mendorong masyarakat untuk mengendalikan kelahiran,  Meningkatkan  Kesehatan  Reproduksi  Remaja  (KRR)  melalui  berbagai  program  yang responsif terhadap kebutuhan remaja.  Mewujudkan  ketahanan  dan  pemberdayaan  keluarga  melalui   pengembangan  model operasional  Bina  Keluarga  Balita,  Bina  Lingkungan  Keluarga,  Bina  Keluarga  Remaja  dan Bina Keluarga Lansia .  Penguatan  pelembagaan  Keluarga  Kecil  Berkualitas  melalui  peningkatkan  peran  serta masyarakat,  pengelola  kader  dan  pengembangan  jejaring  kerja/kemitranan  serta  pengembangan informasi program KB-KS .</w:t>
      </w:r>
    </w:p>
    <w:p w:rsidR="00D36895" w:rsidRPr="006A400A" w:rsidRDefault="00D36895" w:rsidP="00D36895">
      <w:pPr>
        <w:widowControl w:val="0"/>
        <w:spacing w:after="120"/>
        <w:jc w:val="both"/>
        <w:rPr>
          <w:rFonts w:ascii="Segoe UI" w:hAnsi="Segoe UI" w:cs="Segoe UI"/>
          <w:sz w:val="20"/>
          <w:szCs w:val="20"/>
        </w:rPr>
      </w:pPr>
    </w:p>
    <w:p w:rsidR="00D36895" w:rsidRPr="006A400A" w:rsidRDefault="00D36895" w:rsidP="00D36895">
      <w:pPr>
        <w:pStyle w:val="ListParagraph"/>
        <w:numPr>
          <w:ilvl w:val="0"/>
          <w:numId w:val="38"/>
        </w:numPr>
        <w:tabs>
          <w:tab w:val="left" w:pos="851"/>
        </w:tabs>
        <w:autoSpaceDE w:val="0"/>
        <w:autoSpaceDN w:val="0"/>
        <w:adjustRightInd w:val="0"/>
        <w:spacing w:after="120"/>
        <w:ind w:left="851" w:hanging="284"/>
        <w:contextualSpacing/>
        <w:rPr>
          <w:rFonts w:ascii="Segoe UI" w:hAnsi="Segoe UI" w:cs="Segoe UI"/>
          <w:b/>
          <w:sz w:val="20"/>
          <w:szCs w:val="20"/>
          <w:lang w:val="id-ID"/>
        </w:rPr>
      </w:pPr>
      <w:r w:rsidRPr="006A400A">
        <w:rPr>
          <w:rFonts w:ascii="Segoe UI" w:hAnsi="Segoe UI" w:cs="Segoe UI"/>
          <w:b/>
          <w:sz w:val="20"/>
          <w:szCs w:val="20"/>
          <w:lang w:val="id-ID"/>
        </w:rPr>
        <w:t>Program dan Kegiatan</w:t>
      </w:r>
    </w:p>
    <w:p w:rsidR="00D36895" w:rsidRPr="006A400A" w:rsidRDefault="006A400A" w:rsidP="00D36895">
      <w:pPr>
        <w:widowControl w:val="0"/>
        <w:autoSpaceDE w:val="0"/>
        <w:autoSpaceDN w:val="0"/>
        <w:adjustRightInd w:val="0"/>
        <w:jc w:val="center"/>
        <w:rPr>
          <w:rFonts w:ascii="Segoe UI" w:hAnsi="Segoe UI" w:cs="Segoe UI"/>
          <w:b/>
          <w:sz w:val="18"/>
          <w:szCs w:val="18"/>
          <w:lang w:val="sv-SE"/>
        </w:rPr>
      </w:pPr>
      <w:r>
        <w:rPr>
          <w:rFonts w:ascii="Segoe UI" w:hAnsi="Segoe UI" w:cs="Segoe UI"/>
          <w:b/>
          <w:sz w:val="18"/>
          <w:szCs w:val="18"/>
          <w:lang w:val="sv-SE"/>
        </w:rPr>
        <w:t>Tabel IV</w:t>
      </w:r>
      <w:r w:rsidR="00D36895" w:rsidRPr="006A400A">
        <w:rPr>
          <w:rFonts w:ascii="Segoe UI" w:hAnsi="Segoe UI" w:cs="Segoe UI"/>
          <w:b/>
          <w:sz w:val="18"/>
          <w:szCs w:val="18"/>
          <w:lang w:val="sv-SE"/>
        </w:rPr>
        <w:t>.B.15.1</w:t>
      </w:r>
    </w:p>
    <w:p w:rsidR="00D36895" w:rsidRPr="006A400A" w:rsidRDefault="00D36895" w:rsidP="00D36895">
      <w:pPr>
        <w:widowControl w:val="0"/>
        <w:autoSpaceDE w:val="0"/>
        <w:autoSpaceDN w:val="0"/>
        <w:adjustRightInd w:val="0"/>
        <w:jc w:val="center"/>
        <w:rPr>
          <w:rFonts w:ascii="Segoe UI" w:hAnsi="Segoe UI" w:cs="Segoe UI"/>
          <w:b/>
          <w:sz w:val="18"/>
          <w:szCs w:val="18"/>
          <w:lang w:val="sv-SE"/>
        </w:rPr>
      </w:pPr>
      <w:r w:rsidRPr="006A400A">
        <w:rPr>
          <w:rFonts w:ascii="Segoe UI" w:hAnsi="Segoe UI" w:cs="Segoe UI"/>
          <w:b/>
          <w:sz w:val="18"/>
          <w:szCs w:val="18"/>
          <w:lang w:val="sv-SE"/>
        </w:rPr>
        <w:t>Realisasi Anggaran Urusan Keluarga Berencana dan Keluarga Sejahtera 20</w:t>
      </w:r>
      <w:r w:rsidRPr="006A400A">
        <w:rPr>
          <w:rFonts w:ascii="Segoe UI" w:hAnsi="Segoe UI" w:cs="Segoe UI"/>
          <w:b/>
          <w:sz w:val="18"/>
          <w:szCs w:val="18"/>
          <w:lang w:val="id-ID"/>
        </w:rPr>
        <w:t>11</w:t>
      </w:r>
      <w:r w:rsidRPr="006A400A">
        <w:rPr>
          <w:rFonts w:ascii="Segoe UI" w:hAnsi="Segoe UI" w:cs="Segoe UI"/>
          <w:b/>
          <w:sz w:val="18"/>
          <w:szCs w:val="18"/>
          <w:lang w:val="sv-SE"/>
        </w:rPr>
        <w:t>-20</w:t>
      </w:r>
      <w:r w:rsidRPr="006A400A">
        <w:rPr>
          <w:rFonts w:ascii="Segoe UI" w:hAnsi="Segoe UI" w:cs="Segoe UI"/>
          <w:b/>
          <w:sz w:val="18"/>
          <w:szCs w:val="18"/>
          <w:lang w:val="id-ID"/>
        </w:rPr>
        <w:t>14</w:t>
      </w:r>
    </w:p>
    <w:p w:rsidR="00D36895" w:rsidRPr="006A400A" w:rsidRDefault="00D36895" w:rsidP="00D36895">
      <w:pPr>
        <w:widowControl w:val="0"/>
        <w:autoSpaceDE w:val="0"/>
        <w:autoSpaceDN w:val="0"/>
        <w:adjustRightInd w:val="0"/>
        <w:spacing w:after="120"/>
        <w:jc w:val="both"/>
        <w:rPr>
          <w:rFonts w:ascii="Segoe UI" w:hAnsi="Segoe UI" w:cs="Segoe UI"/>
          <w:b/>
          <w:sz w:val="20"/>
          <w:szCs w:val="20"/>
          <w:lang w:val="sv-SE"/>
        </w:rPr>
      </w:pPr>
    </w:p>
    <w:tbl>
      <w:tblPr>
        <w:tblW w:w="8858" w:type="dxa"/>
        <w:tblInd w:w="93" w:type="dxa"/>
        <w:tblLook w:val="04A0" w:firstRow="1" w:lastRow="0" w:firstColumn="1" w:lastColumn="0" w:noHBand="0" w:noVBand="1"/>
      </w:tblPr>
      <w:tblGrid>
        <w:gridCol w:w="484"/>
        <w:gridCol w:w="1818"/>
        <w:gridCol w:w="1267"/>
        <w:gridCol w:w="1276"/>
        <w:gridCol w:w="1494"/>
        <w:gridCol w:w="1560"/>
        <w:gridCol w:w="1359"/>
      </w:tblGrid>
      <w:tr w:rsidR="00D36895" w:rsidRPr="006A400A" w:rsidTr="00E13A7A">
        <w:trPr>
          <w:trHeight w:val="300"/>
          <w:tblHeader/>
        </w:trPr>
        <w:tc>
          <w:tcPr>
            <w:tcW w:w="465" w:type="dxa"/>
            <w:tcBorders>
              <w:top w:val="single" w:sz="4" w:space="0" w:color="auto"/>
              <w:left w:val="single" w:sz="4" w:space="0" w:color="auto"/>
              <w:bottom w:val="single" w:sz="4" w:space="0" w:color="auto"/>
              <w:right w:val="single" w:sz="4" w:space="0" w:color="auto"/>
            </w:tcBorders>
            <w:hideMark/>
          </w:tcPr>
          <w:p w:rsidR="00D36895" w:rsidRPr="00341B81" w:rsidRDefault="00D36895" w:rsidP="00E13A7A">
            <w:pPr>
              <w:jc w:val="center"/>
              <w:rPr>
                <w:rFonts w:ascii="Segoe UI" w:hAnsi="Segoe UI" w:cs="Segoe UI"/>
                <w:b/>
                <w:color w:val="000000"/>
                <w:sz w:val="16"/>
                <w:szCs w:val="16"/>
                <w:lang w:val="id-ID" w:eastAsia="id-ID"/>
              </w:rPr>
            </w:pPr>
            <w:r w:rsidRPr="00341B81">
              <w:rPr>
                <w:rFonts w:ascii="Segoe UI" w:hAnsi="Segoe UI" w:cs="Segoe UI"/>
                <w:b/>
                <w:color w:val="000000"/>
                <w:sz w:val="16"/>
                <w:szCs w:val="16"/>
                <w:lang w:val="id-ID" w:eastAsia="id-ID"/>
              </w:rPr>
              <w:t>No.</w:t>
            </w:r>
          </w:p>
        </w:tc>
        <w:tc>
          <w:tcPr>
            <w:tcW w:w="1818" w:type="dxa"/>
            <w:tcBorders>
              <w:top w:val="single" w:sz="4" w:space="0" w:color="auto"/>
              <w:left w:val="nil"/>
              <w:bottom w:val="single" w:sz="4" w:space="0" w:color="auto"/>
              <w:right w:val="single" w:sz="4" w:space="0" w:color="auto"/>
            </w:tcBorders>
            <w:hideMark/>
          </w:tcPr>
          <w:p w:rsidR="00D36895" w:rsidRPr="00341B81" w:rsidRDefault="00D36895" w:rsidP="00E13A7A">
            <w:pPr>
              <w:jc w:val="center"/>
              <w:rPr>
                <w:rFonts w:ascii="Segoe UI" w:hAnsi="Segoe UI" w:cs="Segoe UI"/>
                <w:b/>
                <w:color w:val="000000"/>
                <w:sz w:val="16"/>
                <w:szCs w:val="16"/>
                <w:lang w:val="id-ID" w:eastAsia="id-ID"/>
              </w:rPr>
            </w:pPr>
            <w:r w:rsidRPr="00341B81">
              <w:rPr>
                <w:rFonts w:ascii="Segoe UI" w:hAnsi="Segoe UI" w:cs="Segoe UI"/>
                <w:b/>
                <w:color w:val="000000"/>
                <w:sz w:val="16"/>
                <w:szCs w:val="16"/>
                <w:lang w:val="id-ID" w:eastAsia="id-ID"/>
              </w:rPr>
              <w:t>Program</w:t>
            </w:r>
          </w:p>
        </w:tc>
        <w:tc>
          <w:tcPr>
            <w:tcW w:w="1240" w:type="dxa"/>
            <w:tcBorders>
              <w:top w:val="single" w:sz="4" w:space="0" w:color="auto"/>
              <w:left w:val="nil"/>
              <w:bottom w:val="single" w:sz="4" w:space="0" w:color="auto"/>
              <w:right w:val="single" w:sz="4" w:space="0" w:color="auto"/>
            </w:tcBorders>
            <w:noWrap/>
            <w:hideMark/>
          </w:tcPr>
          <w:p w:rsidR="00D36895" w:rsidRPr="006A400A" w:rsidRDefault="00D36895" w:rsidP="00E13A7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2011</w:t>
            </w:r>
          </w:p>
        </w:tc>
        <w:tc>
          <w:tcPr>
            <w:tcW w:w="1276" w:type="dxa"/>
            <w:tcBorders>
              <w:top w:val="single" w:sz="4" w:space="0" w:color="auto"/>
              <w:left w:val="nil"/>
              <w:bottom w:val="single" w:sz="4" w:space="0" w:color="auto"/>
              <w:right w:val="single" w:sz="4" w:space="0" w:color="auto"/>
            </w:tcBorders>
            <w:noWrap/>
            <w:hideMark/>
          </w:tcPr>
          <w:p w:rsidR="00D36895" w:rsidRPr="006A400A" w:rsidRDefault="00D36895" w:rsidP="00E13A7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2012</w:t>
            </w:r>
          </w:p>
        </w:tc>
        <w:tc>
          <w:tcPr>
            <w:tcW w:w="1170" w:type="dxa"/>
            <w:tcBorders>
              <w:top w:val="single" w:sz="4" w:space="0" w:color="auto"/>
              <w:left w:val="nil"/>
              <w:bottom w:val="single" w:sz="4" w:space="0" w:color="auto"/>
              <w:right w:val="single" w:sz="4" w:space="0" w:color="auto"/>
            </w:tcBorders>
            <w:noWrap/>
            <w:hideMark/>
          </w:tcPr>
          <w:p w:rsidR="00D36895" w:rsidRPr="006A400A" w:rsidRDefault="00D36895" w:rsidP="00E13A7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2013</w:t>
            </w:r>
          </w:p>
        </w:tc>
        <w:tc>
          <w:tcPr>
            <w:tcW w:w="1560" w:type="dxa"/>
            <w:tcBorders>
              <w:top w:val="single" w:sz="4" w:space="0" w:color="auto"/>
              <w:left w:val="nil"/>
              <w:bottom w:val="single" w:sz="4" w:space="0" w:color="auto"/>
              <w:right w:val="single" w:sz="4" w:space="0" w:color="auto"/>
            </w:tcBorders>
            <w:noWrap/>
            <w:hideMark/>
          </w:tcPr>
          <w:p w:rsidR="00D36895" w:rsidRPr="006A400A" w:rsidRDefault="00D36895" w:rsidP="00E13A7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2014</w:t>
            </w:r>
          </w:p>
        </w:tc>
        <w:tc>
          <w:tcPr>
            <w:tcW w:w="1329" w:type="dxa"/>
            <w:tcBorders>
              <w:top w:val="single" w:sz="4" w:space="0" w:color="auto"/>
              <w:left w:val="nil"/>
              <w:bottom w:val="single" w:sz="4" w:space="0" w:color="auto"/>
              <w:right w:val="single" w:sz="4" w:space="0" w:color="auto"/>
            </w:tcBorders>
            <w:noWrap/>
            <w:hideMark/>
          </w:tcPr>
          <w:p w:rsidR="00D36895" w:rsidRPr="006A400A" w:rsidRDefault="00D36895" w:rsidP="00E13A7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Total</w:t>
            </w:r>
          </w:p>
        </w:tc>
      </w:tr>
      <w:tr w:rsidR="00D36895" w:rsidRPr="006A400A" w:rsidTr="00E13A7A">
        <w:trPr>
          <w:trHeight w:val="435"/>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b/>
                <w:bCs/>
                <w:color w:val="000000"/>
                <w:sz w:val="16"/>
                <w:szCs w:val="16"/>
                <w:lang w:val="id-ID" w:eastAsia="id-ID"/>
              </w:rPr>
            </w:pPr>
          </w:p>
        </w:tc>
        <w:tc>
          <w:tcPr>
            <w:tcW w:w="1818" w:type="dxa"/>
            <w:tcBorders>
              <w:top w:val="nil"/>
              <w:left w:val="nil"/>
              <w:bottom w:val="single" w:sz="4" w:space="0" w:color="auto"/>
              <w:right w:val="single" w:sz="4" w:space="0" w:color="auto"/>
            </w:tcBorders>
            <w:noWrap/>
            <w:hideMark/>
          </w:tcPr>
          <w:p w:rsidR="00D36895" w:rsidRPr="006A400A" w:rsidRDefault="00D36895" w:rsidP="00E13A7A">
            <w:pP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BELANJA LANGSUNG</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1.629.932.872</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1.800.865.360</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2.255.047.896</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3.101.124.463</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8.786.970.591</w:t>
            </w:r>
          </w:p>
        </w:tc>
      </w:tr>
      <w:tr w:rsidR="00D36895" w:rsidRPr="006A400A" w:rsidTr="00E13A7A">
        <w:trPr>
          <w:trHeight w:val="360"/>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w:t>
            </w:r>
          </w:p>
        </w:tc>
        <w:tc>
          <w:tcPr>
            <w:tcW w:w="1818" w:type="dxa"/>
            <w:tcBorders>
              <w:top w:val="nil"/>
              <w:left w:val="nil"/>
              <w:bottom w:val="single" w:sz="4" w:space="0" w:color="auto"/>
              <w:right w:val="single" w:sz="4" w:space="0" w:color="auto"/>
            </w:tcBorders>
            <w:hideMark/>
          </w:tcPr>
          <w:p w:rsidR="00D36895" w:rsidRPr="006A400A" w:rsidRDefault="00D36895" w:rsidP="00E13A7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Program Keluarga Berencana</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1.195.805.000</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1.250.161.150</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1.461.761.700</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1.674.419.680</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5.582.147.530</w:t>
            </w:r>
          </w:p>
        </w:tc>
      </w:tr>
      <w:tr w:rsidR="00D36895" w:rsidRPr="006A400A" w:rsidTr="00E13A7A">
        <w:trPr>
          <w:trHeight w:val="435"/>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w:t>
            </w:r>
          </w:p>
        </w:tc>
        <w:tc>
          <w:tcPr>
            <w:tcW w:w="1818" w:type="dxa"/>
            <w:tcBorders>
              <w:top w:val="nil"/>
              <w:left w:val="nil"/>
              <w:bottom w:val="single" w:sz="4" w:space="0" w:color="auto"/>
              <w:right w:val="single" w:sz="4" w:space="0" w:color="auto"/>
            </w:tcBorders>
            <w:hideMark/>
          </w:tcPr>
          <w:p w:rsidR="00D36895" w:rsidRPr="006A400A" w:rsidRDefault="00D36895" w:rsidP="00E13A7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Program Kesehatan Reproduksi Remaja</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20.000.000</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30.000.000</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80.000.000</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92.149.000</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222.149.000</w:t>
            </w:r>
          </w:p>
        </w:tc>
      </w:tr>
      <w:tr w:rsidR="00D36895" w:rsidRPr="006A400A" w:rsidTr="00E13A7A">
        <w:trPr>
          <w:trHeight w:val="330"/>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lastRenderedPageBreak/>
              <w:t>3</w:t>
            </w:r>
          </w:p>
        </w:tc>
        <w:tc>
          <w:tcPr>
            <w:tcW w:w="1818" w:type="dxa"/>
            <w:tcBorders>
              <w:top w:val="nil"/>
              <w:left w:val="nil"/>
              <w:bottom w:val="single" w:sz="4" w:space="0" w:color="auto"/>
              <w:right w:val="single" w:sz="4" w:space="0" w:color="auto"/>
            </w:tcBorders>
            <w:hideMark/>
          </w:tcPr>
          <w:p w:rsidR="00D36895" w:rsidRPr="006A400A" w:rsidRDefault="00D36895" w:rsidP="00E13A7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Program Pelayanan kontrasepsi</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59.885.750</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107.301.000</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124.312.000</w:t>
            </w:r>
          </w:p>
        </w:tc>
        <w:tc>
          <w:tcPr>
            <w:tcW w:w="1560" w:type="dxa"/>
            <w:tcBorders>
              <w:top w:val="nil"/>
              <w:left w:val="nil"/>
              <w:bottom w:val="single" w:sz="4" w:space="0" w:color="auto"/>
              <w:right w:val="single" w:sz="4" w:space="0" w:color="auto"/>
            </w:tcBorders>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258.855.450</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550.354.200</w:t>
            </w:r>
          </w:p>
        </w:tc>
      </w:tr>
      <w:tr w:rsidR="00D36895" w:rsidRPr="006A400A" w:rsidTr="00E13A7A">
        <w:trPr>
          <w:trHeight w:val="420"/>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w:t>
            </w:r>
          </w:p>
        </w:tc>
        <w:tc>
          <w:tcPr>
            <w:tcW w:w="1818" w:type="dxa"/>
            <w:tcBorders>
              <w:top w:val="nil"/>
              <w:left w:val="nil"/>
              <w:bottom w:val="single" w:sz="4" w:space="0" w:color="auto"/>
              <w:right w:val="single" w:sz="4" w:space="0" w:color="auto"/>
            </w:tcBorders>
            <w:noWrap/>
            <w:hideMark/>
          </w:tcPr>
          <w:p w:rsidR="00D36895" w:rsidRPr="006A400A" w:rsidRDefault="00D36895" w:rsidP="00E13A7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Program Pemberdayaan Keluarga</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84.998.000</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130.000.000</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224.226.000</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597.110.000</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1.036.334.000</w:t>
            </w:r>
          </w:p>
        </w:tc>
      </w:tr>
      <w:tr w:rsidR="00D36895" w:rsidRPr="006A400A" w:rsidTr="00E13A7A">
        <w:trPr>
          <w:trHeight w:val="450"/>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6</w:t>
            </w:r>
          </w:p>
        </w:tc>
        <w:tc>
          <w:tcPr>
            <w:tcW w:w="1818" w:type="dxa"/>
            <w:tcBorders>
              <w:top w:val="nil"/>
              <w:left w:val="nil"/>
              <w:bottom w:val="single" w:sz="4" w:space="0" w:color="auto"/>
              <w:right w:val="single" w:sz="4" w:space="0" w:color="auto"/>
            </w:tcBorders>
            <w:hideMark/>
          </w:tcPr>
          <w:p w:rsidR="00D36895" w:rsidRPr="006A400A" w:rsidRDefault="00D36895" w:rsidP="00E13A7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Program Pelayanan Administrasi perkantoran</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198.184.122</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196.704.723</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217.442.809</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262.763.497</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875.095.151</w:t>
            </w:r>
          </w:p>
        </w:tc>
      </w:tr>
      <w:tr w:rsidR="00D36895" w:rsidRPr="006A400A" w:rsidTr="00E13A7A">
        <w:trPr>
          <w:trHeight w:val="465"/>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7</w:t>
            </w:r>
          </w:p>
        </w:tc>
        <w:tc>
          <w:tcPr>
            <w:tcW w:w="1818" w:type="dxa"/>
            <w:tcBorders>
              <w:top w:val="nil"/>
              <w:left w:val="nil"/>
              <w:bottom w:val="single" w:sz="4" w:space="0" w:color="auto"/>
              <w:right w:val="single" w:sz="4" w:space="0" w:color="auto"/>
            </w:tcBorders>
            <w:hideMark/>
          </w:tcPr>
          <w:p w:rsidR="00D36895" w:rsidRPr="006A400A" w:rsidRDefault="00D36895" w:rsidP="00E13A7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Program Peningkatan sarana dan prasarana aparatur</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71.060.000</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86.698.487</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152.305.387</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215.826.836</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525.890.710</w:t>
            </w:r>
          </w:p>
        </w:tc>
      </w:tr>
      <w:tr w:rsidR="00D36895" w:rsidRPr="006A400A" w:rsidTr="00E13A7A">
        <w:trPr>
          <w:trHeight w:val="450"/>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B</w:t>
            </w:r>
          </w:p>
        </w:tc>
        <w:tc>
          <w:tcPr>
            <w:tcW w:w="1818" w:type="dxa"/>
            <w:tcBorders>
              <w:top w:val="nil"/>
              <w:left w:val="nil"/>
              <w:bottom w:val="single" w:sz="4" w:space="0" w:color="auto"/>
              <w:right w:val="single" w:sz="4" w:space="0" w:color="auto"/>
            </w:tcBorders>
            <w:hideMark/>
          </w:tcPr>
          <w:p w:rsidR="00D36895" w:rsidRPr="006A400A" w:rsidRDefault="00D36895" w:rsidP="00E13A7A">
            <w:pP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BELANJA TIDAK LANGSUNG</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4.770.072.405</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5.174.036.181</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6.165.960.687</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6.846.442.483</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22.956.511.756</w:t>
            </w:r>
          </w:p>
        </w:tc>
      </w:tr>
      <w:tr w:rsidR="00D36895" w:rsidRPr="006A400A" w:rsidTr="00E13A7A">
        <w:trPr>
          <w:trHeight w:val="285"/>
        </w:trPr>
        <w:tc>
          <w:tcPr>
            <w:tcW w:w="465" w:type="dxa"/>
            <w:tcBorders>
              <w:top w:val="nil"/>
              <w:left w:val="single" w:sz="4" w:space="0" w:color="auto"/>
              <w:bottom w:val="single" w:sz="4" w:space="0" w:color="auto"/>
              <w:right w:val="single" w:sz="4" w:space="0" w:color="auto"/>
            </w:tcBorders>
            <w:hideMark/>
          </w:tcPr>
          <w:p w:rsidR="00D36895" w:rsidRPr="006A400A" w:rsidRDefault="00D36895" w:rsidP="00E13A7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w:t>
            </w:r>
          </w:p>
        </w:tc>
        <w:tc>
          <w:tcPr>
            <w:tcW w:w="1818" w:type="dxa"/>
            <w:tcBorders>
              <w:top w:val="nil"/>
              <w:left w:val="nil"/>
              <w:bottom w:val="single" w:sz="4" w:space="0" w:color="auto"/>
              <w:right w:val="single" w:sz="4" w:space="0" w:color="auto"/>
            </w:tcBorders>
            <w:hideMark/>
          </w:tcPr>
          <w:p w:rsidR="00D36895" w:rsidRPr="006A400A" w:rsidRDefault="00D36895" w:rsidP="00E13A7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Belanja Pegawai</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4.770.072.405</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5.174.036.181</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6.165.960.687</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6.846.442.483</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22.956.511.756</w:t>
            </w:r>
          </w:p>
        </w:tc>
      </w:tr>
      <w:tr w:rsidR="00D36895" w:rsidRPr="006A400A" w:rsidTr="00E13A7A">
        <w:trPr>
          <w:trHeight w:val="345"/>
        </w:trPr>
        <w:tc>
          <w:tcPr>
            <w:tcW w:w="465" w:type="dxa"/>
            <w:tcBorders>
              <w:top w:val="nil"/>
              <w:left w:val="single" w:sz="4" w:space="0" w:color="auto"/>
              <w:bottom w:val="single" w:sz="4" w:space="0" w:color="auto"/>
              <w:right w:val="single" w:sz="4" w:space="0" w:color="auto"/>
            </w:tcBorders>
            <w:noWrap/>
            <w:hideMark/>
          </w:tcPr>
          <w:p w:rsidR="00D36895" w:rsidRPr="006A400A" w:rsidRDefault="00D36895" w:rsidP="00E13A7A">
            <w:pPr>
              <w:jc w:val="center"/>
              <w:rPr>
                <w:rFonts w:ascii="Segoe UI" w:hAnsi="Segoe UI" w:cs="Segoe UI"/>
                <w:color w:val="000000"/>
                <w:sz w:val="16"/>
                <w:szCs w:val="16"/>
                <w:lang w:val="id-ID" w:eastAsia="id-ID"/>
              </w:rPr>
            </w:pPr>
          </w:p>
        </w:tc>
        <w:tc>
          <w:tcPr>
            <w:tcW w:w="1818" w:type="dxa"/>
            <w:tcBorders>
              <w:top w:val="nil"/>
              <w:left w:val="nil"/>
              <w:bottom w:val="single" w:sz="4" w:space="0" w:color="auto"/>
              <w:right w:val="single" w:sz="4" w:space="0" w:color="auto"/>
            </w:tcBorders>
            <w:noWrap/>
            <w:hideMark/>
          </w:tcPr>
          <w:p w:rsidR="00D36895" w:rsidRPr="006A400A" w:rsidRDefault="00D36895" w:rsidP="00E13A7A">
            <w:pP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Jumlah</w:t>
            </w:r>
          </w:p>
        </w:tc>
        <w:tc>
          <w:tcPr>
            <w:tcW w:w="124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6.400.005.277</w:t>
            </w:r>
          </w:p>
        </w:tc>
        <w:tc>
          <w:tcPr>
            <w:tcW w:w="1276"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6.974.901.541</w:t>
            </w:r>
          </w:p>
        </w:tc>
        <w:tc>
          <w:tcPr>
            <w:tcW w:w="117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8.421.008.583,00</w:t>
            </w:r>
          </w:p>
        </w:tc>
        <w:tc>
          <w:tcPr>
            <w:tcW w:w="1560"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9.947.566.946,00</w:t>
            </w:r>
          </w:p>
        </w:tc>
        <w:tc>
          <w:tcPr>
            <w:tcW w:w="1329" w:type="dxa"/>
            <w:tcBorders>
              <w:top w:val="nil"/>
              <w:left w:val="nil"/>
              <w:bottom w:val="single" w:sz="4" w:space="0" w:color="auto"/>
              <w:right w:val="single" w:sz="4" w:space="0" w:color="auto"/>
            </w:tcBorders>
            <w:noWrap/>
            <w:hideMark/>
          </w:tcPr>
          <w:p w:rsidR="00D36895" w:rsidRPr="006A400A" w:rsidRDefault="00D36895" w:rsidP="00E13A7A">
            <w:pPr>
              <w:jc w:val="right"/>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31.743.482.347</w:t>
            </w:r>
          </w:p>
        </w:tc>
      </w:tr>
    </w:tbl>
    <w:p w:rsidR="00D36895" w:rsidRPr="006A400A" w:rsidRDefault="00D36895" w:rsidP="00D36895">
      <w:pPr>
        <w:widowControl w:val="0"/>
        <w:spacing w:after="120"/>
        <w:ind w:left="284"/>
        <w:jc w:val="both"/>
        <w:rPr>
          <w:rFonts w:ascii="Segoe UI" w:hAnsi="Segoe UI" w:cs="Segoe UI"/>
          <w:sz w:val="20"/>
          <w:szCs w:val="20"/>
          <w:lang w:val="sv-SE"/>
        </w:rPr>
      </w:pP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Pada tahun 201</w:t>
      </w:r>
      <w:r w:rsidRPr="006A400A">
        <w:rPr>
          <w:rFonts w:ascii="Segoe UI" w:hAnsi="Segoe UI" w:cs="Segoe UI"/>
          <w:sz w:val="20"/>
          <w:szCs w:val="20"/>
          <w:lang w:val="id-ID"/>
        </w:rPr>
        <w:t>5</w:t>
      </w:r>
      <w:r w:rsidRPr="006A400A">
        <w:rPr>
          <w:rFonts w:ascii="Segoe UI" w:hAnsi="Segoe UI" w:cs="Segoe UI"/>
          <w:sz w:val="20"/>
          <w:szCs w:val="20"/>
          <w:lang w:val="sv-SE"/>
        </w:rPr>
        <w:t>, program-program yang dilaksanakan pada Urusan Keluarga Berencana dan Keluarga Sehat adalah sebagai berikut :</w:t>
      </w:r>
    </w:p>
    <w:p w:rsidR="00D36895" w:rsidRPr="006A400A" w:rsidRDefault="006A400A" w:rsidP="00341B81">
      <w:pPr>
        <w:widowControl w:val="0"/>
        <w:autoSpaceDE w:val="0"/>
        <w:autoSpaceDN w:val="0"/>
        <w:adjustRightInd w:val="0"/>
        <w:ind w:left="1701" w:right="1134"/>
        <w:jc w:val="center"/>
        <w:rPr>
          <w:rFonts w:ascii="Segoe UI" w:hAnsi="Segoe UI" w:cs="Segoe UI"/>
          <w:b/>
          <w:sz w:val="18"/>
          <w:szCs w:val="18"/>
          <w:lang w:val="sv-SE"/>
        </w:rPr>
      </w:pPr>
      <w:r>
        <w:rPr>
          <w:rFonts w:ascii="Segoe UI" w:hAnsi="Segoe UI" w:cs="Segoe UI"/>
          <w:b/>
          <w:sz w:val="18"/>
          <w:szCs w:val="18"/>
          <w:lang w:val="sv-SE"/>
        </w:rPr>
        <w:t>Tabel IV</w:t>
      </w:r>
      <w:r w:rsidR="00D36895" w:rsidRPr="006A400A">
        <w:rPr>
          <w:rFonts w:ascii="Segoe UI" w:hAnsi="Segoe UI" w:cs="Segoe UI"/>
          <w:b/>
          <w:sz w:val="18"/>
          <w:szCs w:val="18"/>
          <w:lang w:val="sv-SE"/>
        </w:rPr>
        <w:t>.B.15.2</w:t>
      </w:r>
    </w:p>
    <w:p w:rsidR="00341B81" w:rsidRDefault="00D36895" w:rsidP="00341B81">
      <w:pPr>
        <w:widowControl w:val="0"/>
        <w:autoSpaceDE w:val="0"/>
        <w:autoSpaceDN w:val="0"/>
        <w:adjustRightInd w:val="0"/>
        <w:ind w:left="1701" w:right="1134"/>
        <w:jc w:val="center"/>
        <w:rPr>
          <w:rFonts w:ascii="Segoe UI" w:hAnsi="Segoe UI" w:cs="Segoe UI"/>
          <w:b/>
          <w:sz w:val="18"/>
          <w:szCs w:val="18"/>
          <w:lang w:val="id-ID"/>
        </w:rPr>
      </w:pPr>
      <w:r w:rsidRPr="006A400A">
        <w:rPr>
          <w:rFonts w:ascii="Segoe UI" w:hAnsi="Segoe UI" w:cs="Segoe UI"/>
          <w:b/>
          <w:sz w:val="18"/>
          <w:szCs w:val="18"/>
          <w:lang w:val="sv-SE"/>
        </w:rPr>
        <w:t xml:space="preserve">Alokasi anggaran Urusan Keluarga Berencana </w:t>
      </w:r>
    </w:p>
    <w:p w:rsidR="00D36895" w:rsidRPr="006A400A" w:rsidRDefault="00D36895" w:rsidP="00341B81">
      <w:pPr>
        <w:widowControl w:val="0"/>
        <w:autoSpaceDE w:val="0"/>
        <w:autoSpaceDN w:val="0"/>
        <w:adjustRightInd w:val="0"/>
        <w:ind w:left="1701" w:right="1134"/>
        <w:jc w:val="center"/>
        <w:rPr>
          <w:rFonts w:ascii="Segoe UI" w:hAnsi="Segoe UI" w:cs="Segoe UI"/>
          <w:b/>
          <w:sz w:val="18"/>
          <w:szCs w:val="18"/>
          <w:lang w:val="id-ID"/>
        </w:rPr>
      </w:pPr>
      <w:r w:rsidRPr="006A400A">
        <w:rPr>
          <w:rFonts w:ascii="Segoe UI" w:hAnsi="Segoe UI" w:cs="Segoe UI"/>
          <w:b/>
          <w:sz w:val="18"/>
          <w:szCs w:val="18"/>
          <w:lang w:val="sv-SE"/>
        </w:rPr>
        <w:t>dan Keluarga Sejahtera Tahun 201</w:t>
      </w:r>
      <w:r w:rsidRPr="006A400A">
        <w:rPr>
          <w:rFonts w:ascii="Segoe UI" w:hAnsi="Segoe UI" w:cs="Segoe UI"/>
          <w:b/>
          <w:sz w:val="18"/>
          <w:szCs w:val="18"/>
          <w:lang w:val="id-ID"/>
        </w:rPr>
        <w:t>5</w:t>
      </w:r>
    </w:p>
    <w:p w:rsidR="00D36895" w:rsidRPr="006A400A" w:rsidRDefault="00D36895" w:rsidP="00D36895">
      <w:pPr>
        <w:widowControl w:val="0"/>
        <w:autoSpaceDE w:val="0"/>
        <w:autoSpaceDN w:val="0"/>
        <w:adjustRightInd w:val="0"/>
        <w:jc w:val="center"/>
        <w:rPr>
          <w:rFonts w:ascii="Segoe UI" w:hAnsi="Segoe UI" w:cs="Segoe UI"/>
          <w:sz w:val="18"/>
          <w:szCs w:val="18"/>
          <w:lang w:val="sv-SE"/>
        </w:rPr>
      </w:pPr>
    </w:p>
    <w:tbl>
      <w:tblPr>
        <w:tblW w:w="5780" w:type="dxa"/>
        <w:tblInd w:w="1809" w:type="dxa"/>
        <w:tblLook w:val="04A0" w:firstRow="1" w:lastRow="0" w:firstColumn="1" w:lastColumn="0" w:noHBand="0" w:noVBand="1"/>
      </w:tblPr>
      <w:tblGrid>
        <w:gridCol w:w="480"/>
        <w:gridCol w:w="3100"/>
        <w:gridCol w:w="2200"/>
      </w:tblGrid>
      <w:tr w:rsidR="00D36895" w:rsidRPr="00E13A7A" w:rsidTr="00341B81">
        <w:trPr>
          <w:trHeight w:val="300"/>
        </w:trPr>
        <w:tc>
          <w:tcPr>
            <w:tcW w:w="480" w:type="dxa"/>
            <w:tcBorders>
              <w:top w:val="single" w:sz="4" w:space="0" w:color="auto"/>
              <w:left w:val="single" w:sz="4" w:space="0" w:color="auto"/>
              <w:bottom w:val="single" w:sz="4" w:space="0" w:color="auto"/>
              <w:right w:val="single" w:sz="4" w:space="0" w:color="auto"/>
            </w:tcBorders>
            <w:noWrap/>
            <w:vAlign w:val="bottom"/>
            <w:hideMark/>
          </w:tcPr>
          <w:p w:rsidR="00D36895" w:rsidRPr="00E13A7A" w:rsidRDefault="00D36895">
            <w:pPr>
              <w:jc w:val="center"/>
              <w:rPr>
                <w:rFonts w:ascii="Segoe UI" w:hAnsi="Segoe UI" w:cs="Segoe UI"/>
                <w:b/>
                <w:bCs/>
                <w:color w:val="000000"/>
                <w:sz w:val="18"/>
                <w:szCs w:val="18"/>
                <w:lang w:val="id-ID" w:eastAsia="id-ID"/>
              </w:rPr>
            </w:pPr>
            <w:r w:rsidRPr="00E13A7A">
              <w:rPr>
                <w:rFonts w:ascii="Segoe UI" w:hAnsi="Segoe UI" w:cs="Segoe UI"/>
                <w:b/>
                <w:bCs/>
                <w:color w:val="000000"/>
                <w:sz w:val="18"/>
                <w:szCs w:val="18"/>
                <w:lang w:val="id-ID" w:eastAsia="id-ID"/>
              </w:rPr>
              <w:t>No</w:t>
            </w:r>
          </w:p>
        </w:tc>
        <w:tc>
          <w:tcPr>
            <w:tcW w:w="3100" w:type="dxa"/>
            <w:tcBorders>
              <w:top w:val="single" w:sz="4" w:space="0" w:color="auto"/>
              <w:left w:val="nil"/>
              <w:bottom w:val="single" w:sz="4" w:space="0" w:color="auto"/>
              <w:right w:val="single" w:sz="4" w:space="0" w:color="auto"/>
            </w:tcBorders>
            <w:hideMark/>
          </w:tcPr>
          <w:p w:rsidR="00D36895" w:rsidRPr="00E13A7A" w:rsidRDefault="00D36895">
            <w:pPr>
              <w:jc w:val="center"/>
              <w:rPr>
                <w:rFonts w:ascii="Segoe UI" w:hAnsi="Segoe UI" w:cs="Segoe UI"/>
                <w:b/>
                <w:bCs/>
                <w:color w:val="000000"/>
                <w:sz w:val="18"/>
                <w:szCs w:val="18"/>
                <w:lang w:val="id-ID" w:eastAsia="id-ID"/>
              </w:rPr>
            </w:pPr>
            <w:r w:rsidRPr="00E13A7A">
              <w:rPr>
                <w:rFonts w:ascii="Segoe UI" w:hAnsi="Segoe UI" w:cs="Segoe UI"/>
                <w:b/>
                <w:bCs/>
                <w:color w:val="000000"/>
                <w:sz w:val="18"/>
                <w:szCs w:val="18"/>
                <w:lang w:val="id-ID" w:eastAsia="id-ID"/>
              </w:rPr>
              <w:t>Program</w:t>
            </w:r>
          </w:p>
        </w:tc>
        <w:tc>
          <w:tcPr>
            <w:tcW w:w="2200" w:type="dxa"/>
            <w:tcBorders>
              <w:top w:val="single" w:sz="4" w:space="0" w:color="auto"/>
              <w:left w:val="nil"/>
              <w:bottom w:val="single" w:sz="4" w:space="0" w:color="auto"/>
              <w:right w:val="single" w:sz="4" w:space="0" w:color="auto"/>
            </w:tcBorders>
            <w:noWrap/>
            <w:vAlign w:val="bottom"/>
            <w:hideMark/>
          </w:tcPr>
          <w:p w:rsidR="00D36895" w:rsidRPr="00E13A7A" w:rsidRDefault="00D36895">
            <w:pPr>
              <w:jc w:val="center"/>
              <w:rPr>
                <w:rFonts w:ascii="Segoe UI" w:hAnsi="Segoe UI" w:cs="Segoe UI"/>
                <w:b/>
                <w:bCs/>
                <w:color w:val="000000"/>
                <w:sz w:val="18"/>
                <w:szCs w:val="18"/>
                <w:lang w:val="id-ID" w:eastAsia="id-ID"/>
              </w:rPr>
            </w:pPr>
            <w:r w:rsidRPr="00E13A7A">
              <w:rPr>
                <w:rFonts w:ascii="Segoe UI" w:hAnsi="Segoe UI" w:cs="Segoe UI"/>
                <w:b/>
                <w:bCs/>
                <w:color w:val="000000"/>
                <w:sz w:val="18"/>
                <w:szCs w:val="18"/>
                <w:lang w:val="id-ID" w:eastAsia="id-ID"/>
              </w:rPr>
              <w:t>Anggaran</w:t>
            </w:r>
          </w:p>
        </w:tc>
      </w:tr>
      <w:tr w:rsidR="00D36895" w:rsidRPr="00E13A7A" w:rsidTr="00341B81">
        <w:trPr>
          <w:trHeight w:val="480"/>
        </w:trPr>
        <w:tc>
          <w:tcPr>
            <w:tcW w:w="480" w:type="dxa"/>
            <w:tcBorders>
              <w:top w:val="nil"/>
              <w:left w:val="single" w:sz="4" w:space="0" w:color="auto"/>
              <w:bottom w:val="single" w:sz="4" w:space="0" w:color="auto"/>
              <w:right w:val="single" w:sz="4" w:space="0" w:color="auto"/>
            </w:tcBorders>
            <w:noWrap/>
            <w:vAlign w:val="center"/>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1</w:t>
            </w:r>
          </w:p>
        </w:tc>
        <w:tc>
          <w:tcPr>
            <w:tcW w:w="3100" w:type="dxa"/>
            <w:tcBorders>
              <w:top w:val="nil"/>
              <w:left w:val="nil"/>
              <w:bottom w:val="single" w:sz="4" w:space="0" w:color="auto"/>
              <w:right w:val="single" w:sz="4" w:space="0" w:color="auto"/>
            </w:tcBorders>
            <w:vAlign w:val="center"/>
            <w:hideMark/>
          </w:tcPr>
          <w:p w:rsidR="00D36895" w:rsidRPr="00E13A7A" w:rsidRDefault="00D36895">
            <w:pPr>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Program Keluarga Berencana</w:t>
            </w:r>
          </w:p>
        </w:tc>
        <w:tc>
          <w:tcPr>
            <w:tcW w:w="2200" w:type="dxa"/>
            <w:tcBorders>
              <w:top w:val="nil"/>
              <w:left w:val="nil"/>
              <w:bottom w:val="single" w:sz="4" w:space="0" w:color="auto"/>
              <w:right w:val="single" w:sz="4" w:space="0" w:color="auto"/>
            </w:tcBorders>
            <w:vAlign w:val="center"/>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 xml:space="preserve">2.257.404.900,00 </w:t>
            </w:r>
          </w:p>
        </w:tc>
      </w:tr>
      <w:tr w:rsidR="00D36895" w:rsidRPr="00E13A7A" w:rsidTr="00341B81">
        <w:trPr>
          <w:trHeight w:val="510"/>
        </w:trPr>
        <w:tc>
          <w:tcPr>
            <w:tcW w:w="480" w:type="dxa"/>
            <w:tcBorders>
              <w:top w:val="nil"/>
              <w:left w:val="single" w:sz="4" w:space="0" w:color="auto"/>
              <w:bottom w:val="single" w:sz="4" w:space="0" w:color="auto"/>
              <w:right w:val="single" w:sz="4" w:space="0" w:color="auto"/>
            </w:tcBorders>
            <w:noWrap/>
            <w:vAlign w:val="bottom"/>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2</w:t>
            </w:r>
          </w:p>
        </w:tc>
        <w:tc>
          <w:tcPr>
            <w:tcW w:w="3100" w:type="dxa"/>
            <w:tcBorders>
              <w:top w:val="nil"/>
              <w:left w:val="nil"/>
              <w:bottom w:val="single" w:sz="4" w:space="0" w:color="auto"/>
              <w:right w:val="single" w:sz="4" w:space="0" w:color="auto"/>
            </w:tcBorders>
            <w:hideMark/>
          </w:tcPr>
          <w:p w:rsidR="00D36895" w:rsidRPr="00E13A7A" w:rsidRDefault="00D36895">
            <w:pPr>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Program Kesehatan Reproduksi Remaja</w:t>
            </w:r>
          </w:p>
        </w:tc>
        <w:tc>
          <w:tcPr>
            <w:tcW w:w="2200" w:type="dxa"/>
            <w:tcBorders>
              <w:top w:val="nil"/>
              <w:left w:val="nil"/>
              <w:bottom w:val="single" w:sz="4" w:space="0" w:color="auto"/>
              <w:right w:val="single" w:sz="4" w:space="0" w:color="auto"/>
            </w:tcBorders>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 xml:space="preserve">125.000.000,00 </w:t>
            </w:r>
          </w:p>
        </w:tc>
      </w:tr>
      <w:tr w:rsidR="00D36895" w:rsidRPr="00E13A7A" w:rsidTr="00341B81">
        <w:trPr>
          <w:trHeight w:val="300"/>
        </w:trPr>
        <w:tc>
          <w:tcPr>
            <w:tcW w:w="480" w:type="dxa"/>
            <w:tcBorders>
              <w:top w:val="nil"/>
              <w:left w:val="single" w:sz="4" w:space="0" w:color="auto"/>
              <w:bottom w:val="single" w:sz="4" w:space="0" w:color="auto"/>
              <w:right w:val="single" w:sz="4" w:space="0" w:color="auto"/>
            </w:tcBorders>
            <w:noWrap/>
            <w:vAlign w:val="bottom"/>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3</w:t>
            </w:r>
          </w:p>
        </w:tc>
        <w:tc>
          <w:tcPr>
            <w:tcW w:w="3100" w:type="dxa"/>
            <w:tcBorders>
              <w:top w:val="nil"/>
              <w:left w:val="nil"/>
              <w:bottom w:val="single" w:sz="4" w:space="0" w:color="auto"/>
              <w:right w:val="single" w:sz="4" w:space="0" w:color="auto"/>
            </w:tcBorders>
            <w:hideMark/>
          </w:tcPr>
          <w:p w:rsidR="00D36895" w:rsidRPr="00E13A7A" w:rsidRDefault="00D36895">
            <w:pPr>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Program pelayanan kontrasepsi</w:t>
            </w:r>
          </w:p>
        </w:tc>
        <w:tc>
          <w:tcPr>
            <w:tcW w:w="2200" w:type="dxa"/>
            <w:tcBorders>
              <w:top w:val="nil"/>
              <w:left w:val="nil"/>
              <w:bottom w:val="single" w:sz="4" w:space="0" w:color="auto"/>
              <w:right w:val="single" w:sz="4" w:space="0" w:color="auto"/>
            </w:tcBorders>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 xml:space="preserve">305.000.000,00 </w:t>
            </w:r>
          </w:p>
        </w:tc>
      </w:tr>
      <w:tr w:rsidR="00D36895" w:rsidRPr="00E13A7A" w:rsidTr="00341B81">
        <w:trPr>
          <w:trHeight w:val="300"/>
        </w:trPr>
        <w:tc>
          <w:tcPr>
            <w:tcW w:w="480" w:type="dxa"/>
            <w:tcBorders>
              <w:top w:val="nil"/>
              <w:left w:val="single" w:sz="4" w:space="0" w:color="auto"/>
              <w:bottom w:val="single" w:sz="4" w:space="0" w:color="auto"/>
              <w:right w:val="single" w:sz="4" w:space="0" w:color="auto"/>
            </w:tcBorders>
            <w:noWrap/>
            <w:vAlign w:val="bottom"/>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4</w:t>
            </w:r>
          </w:p>
        </w:tc>
        <w:tc>
          <w:tcPr>
            <w:tcW w:w="3100" w:type="dxa"/>
            <w:tcBorders>
              <w:top w:val="nil"/>
              <w:left w:val="nil"/>
              <w:bottom w:val="single" w:sz="4" w:space="0" w:color="auto"/>
              <w:right w:val="single" w:sz="4" w:space="0" w:color="auto"/>
            </w:tcBorders>
            <w:hideMark/>
          </w:tcPr>
          <w:p w:rsidR="00D36895" w:rsidRPr="00E13A7A" w:rsidRDefault="00D36895">
            <w:pPr>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Program Pemberdayaan Keluarga</w:t>
            </w:r>
          </w:p>
        </w:tc>
        <w:tc>
          <w:tcPr>
            <w:tcW w:w="2200" w:type="dxa"/>
            <w:tcBorders>
              <w:top w:val="nil"/>
              <w:left w:val="nil"/>
              <w:bottom w:val="single" w:sz="4" w:space="0" w:color="auto"/>
              <w:right w:val="single" w:sz="4" w:space="0" w:color="auto"/>
            </w:tcBorders>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 xml:space="preserve">386.000.000,00 </w:t>
            </w:r>
          </w:p>
        </w:tc>
      </w:tr>
      <w:tr w:rsidR="00D36895" w:rsidRPr="00E13A7A" w:rsidTr="00341B81">
        <w:trPr>
          <w:trHeight w:val="300"/>
        </w:trPr>
        <w:tc>
          <w:tcPr>
            <w:tcW w:w="480" w:type="dxa"/>
            <w:tcBorders>
              <w:top w:val="nil"/>
              <w:left w:val="single" w:sz="4" w:space="0" w:color="auto"/>
              <w:bottom w:val="single" w:sz="4" w:space="0" w:color="auto"/>
              <w:right w:val="single" w:sz="4" w:space="0" w:color="auto"/>
            </w:tcBorders>
            <w:noWrap/>
            <w:vAlign w:val="bottom"/>
            <w:hideMark/>
          </w:tcPr>
          <w:p w:rsidR="00D36895" w:rsidRPr="00E13A7A" w:rsidRDefault="00D36895">
            <w:pPr>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 </w:t>
            </w:r>
          </w:p>
        </w:tc>
        <w:tc>
          <w:tcPr>
            <w:tcW w:w="3100" w:type="dxa"/>
            <w:tcBorders>
              <w:top w:val="nil"/>
              <w:left w:val="nil"/>
              <w:bottom w:val="single" w:sz="4" w:space="0" w:color="auto"/>
              <w:right w:val="single" w:sz="4" w:space="0" w:color="auto"/>
            </w:tcBorders>
            <w:noWrap/>
            <w:vAlign w:val="bottom"/>
            <w:hideMark/>
          </w:tcPr>
          <w:p w:rsidR="00D36895" w:rsidRPr="00E13A7A" w:rsidRDefault="00D36895">
            <w:pPr>
              <w:jc w:val="center"/>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Total</w:t>
            </w:r>
          </w:p>
        </w:tc>
        <w:tc>
          <w:tcPr>
            <w:tcW w:w="2200" w:type="dxa"/>
            <w:tcBorders>
              <w:top w:val="nil"/>
              <w:left w:val="nil"/>
              <w:bottom w:val="single" w:sz="4" w:space="0" w:color="auto"/>
              <w:right w:val="single" w:sz="4" w:space="0" w:color="auto"/>
            </w:tcBorders>
            <w:noWrap/>
            <w:vAlign w:val="bottom"/>
            <w:hideMark/>
          </w:tcPr>
          <w:p w:rsidR="00D36895" w:rsidRPr="00E13A7A" w:rsidRDefault="00D36895">
            <w:pPr>
              <w:jc w:val="right"/>
              <w:rPr>
                <w:rFonts w:ascii="Segoe UI" w:hAnsi="Segoe UI" w:cs="Segoe UI"/>
                <w:color w:val="000000"/>
                <w:sz w:val="18"/>
                <w:szCs w:val="18"/>
                <w:lang w:val="id-ID" w:eastAsia="id-ID"/>
              </w:rPr>
            </w:pPr>
            <w:r w:rsidRPr="00E13A7A">
              <w:rPr>
                <w:rFonts w:ascii="Segoe UI" w:hAnsi="Segoe UI" w:cs="Segoe UI"/>
                <w:color w:val="000000"/>
                <w:sz w:val="18"/>
                <w:szCs w:val="18"/>
                <w:lang w:val="id-ID" w:eastAsia="id-ID"/>
              </w:rPr>
              <w:t xml:space="preserve">3.073.404.900,00 </w:t>
            </w:r>
          </w:p>
        </w:tc>
      </w:tr>
    </w:tbl>
    <w:p w:rsidR="00D36895" w:rsidRPr="006A400A" w:rsidRDefault="00D36895" w:rsidP="00D36895">
      <w:pPr>
        <w:widowControl w:val="0"/>
        <w:autoSpaceDE w:val="0"/>
        <w:autoSpaceDN w:val="0"/>
        <w:adjustRightInd w:val="0"/>
        <w:spacing w:after="120"/>
        <w:jc w:val="both"/>
        <w:rPr>
          <w:rFonts w:ascii="Segoe UI" w:hAnsi="Segoe UI" w:cs="Segoe UI"/>
          <w:sz w:val="20"/>
          <w:szCs w:val="20"/>
          <w:lang w:val="id-ID"/>
        </w:rPr>
      </w:pPr>
    </w:p>
    <w:p w:rsidR="00D36895" w:rsidRPr="006A400A" w:rsidRDefault="00D36895" w:rsidP="003E79C6">
      <w:pPr>
        <w:widowControl w:val="0"/>
        <w:spacing w:after="120"/>
        <w:ind w:left="851"/>
        <w:jc w:val="both"/>
        <w:rPr>
          <w:rFonts w:ascii="Segoe UI" w:hAnsi="Segoe UI" w:cs="Segoe UI"/>
          <w:sz w:val="20"/>
          <w:szCs w:val="20"/>
          <w:lang w:val="id-ID"/>
        </w:rPr>
      </w:pPr>
      <w:r w:rsidRPr="006A400A">
        <w:rPr>
          <w:rFonts w:ascii="Segoe UI" w:hAnsi="Segoe UI" w:cs="Segoe UI"/>
          <w:sz w:val="20"/>
          <w:szCs w:val="20"/>
          <w:lang w:val="sv-SE"/>
        </w:rPr>
        <w:t>Berbagai program dan kegiatan telah dilaksanakan selama 2</w:t>
      </w:r>
      <w:r w:rsidRPr="006A400A">
        <w:rPr>
          <w:rFonts w:ascii="Segoe UI" w:hAnsi="Segoe UI" w:cs="Segoe UI"/>
          <w:sz w:val="20"/>
          <w:szCs w:val="20"/>
          <w:lang w:val="id-ID"/>
        </w:rPr>
        <w:t>011</w:t>
      </w:r>
      <w:r w:rsidRPr="006A400A">
        <w:rPr>
          <w:rFonts w:ascii="Segoe UI" w:hAnsi="Segoe UI" w:cs="Segoe UI"/>
          <w:sz w:val="20"/>
          <w:szCs w:val="20"/>
          <w:lang w:val="sv-SE"/>
        </w:rPr>
        <w:t>-201</w:t>
      </w:r>
      <w:r w:rsidRPr="006A400A">
        <w:rPr>
          <w:rFonts w:ascii="Segoe UI" w:hAnsi="Segoe UI" w:cs="Segoe UI"/>
          <w:sz w:val="20"/>
          <w:szCs w:val="20"/>
          <w:lang w:val="id-ID"/>
        </w:rPr>
        <w:t>5</w:t>
      </w:r>
      <w:r w:rsidRPr="006A400A">
        <w:rPr>
          <w:rFonts w:ascii="Segoe UI" w:hAnsi="Segoe UI" w:cs="Segoe UI"/>
          <w:sz w:val="20"/>
          <w:szCs w:val="20"/>
          <w:lang w:val="sv-SE"/>
        </w:rPr>
        <w:t xml:space="preserve"> untuk menunjang keberhasilan pembinaan keluarga kecil dan sejahtera, alokasi dana yang  signifikan pada program pelayanan kontrasepsi dengan kegiatan pengadaan alat dan obat kontrasepsi pil KB, pengelolaan data keluarga berencana  serta </w:t>
      </w:r>
      <w:r w:rsidRPr="006A400A">
        <w:rPr>
          <w:rFonts w:ascii="Segoe UI" w:hAnsi="Segoe UI" w:cs="Segoe UI"/>
          <w:sz w:val="20"/>
          <w:szCs w:val="20"/>
          <w:lang w:val="id-ID"/>
        </w:rPr>
        <w:t>pelayanan</w:t>
      </w:r>
      <w:r w:rsidRPr="006A400A">
        <w:rPr>
          <w:rFonts w:ascii="Segoe UI" w:hAnsi="Segoe UI" w:cs="Segoe UI"/>
          <w:sz w:val="20"/>
          <w:szCs w:val="20"/>
          <w:lang w:val="sv-SE"/>
        </w:rPr>
        <w:t xml:space="preserve"> KB medis operasi bagi keluarga miskin yang bertujuan mempermudah akses serta penggunaan metode kontrasepsi yang aman, efisien, efektif khususnya bagi masyarakat kurang mampu. Peningkatkan akses dan kualitas program KB diupayakan melalui pengadaan sarana prasarana KB berupa 36 unit Obgyn bed untuk pemeriksaan dan pelayanan kandungan, termasuk untuk pemasangan dan dan pencabutan IUD, 45 set KIE kit (alat peraga anatomi alat reproduksi, lembar balik, contoh alat kontrasepsi, VCD animasi proses pembuahan dan VCD sosialisasi kontrasepsi) sebagai alat bantu PLKB dalam melaksanakan penyuluhan dan konseling, 118 BKB Kit yang berisi materi dan media yang digunakan untuk memberi penyuluhan kepada keluarga yang memiliki balita</w:t>
      </w:r>
      <w:r w:rsidRPr="006A400A">
        <w:rPr>
          <w:rFonts w:ascii="Segoe UI" w:hAnsi="Segoe UI" w:cs="Segoe UI"/>
          <w:sz w:val="20"/>
          <w:szCs w:val="20"/>
          <w:lang w:val="id-ID" w:eastAsia="id-ID"/>
        </w:rPr>
        <w:t xml:space="preserve"> usia 0-5 tahun agar dapat mengembangkan dan mengoptimalkan kecerdasan balita</w:t>
      </w:r>
      <w:r w:rsidRPr="006A400A">
        <w:rPr>
          <w:rFonts w:ascii="Segoe UI" w:hAnsi="Segoe UI" w:cs="Segoe UI"/>
          <w:sz w:val="20"/>
          <w:szCs w:val="20"/>
          <w:lang w:val="id-ID"/>
        </w:rPr>
        <w:t xml:space="preserve"> serta </w:t>
      </w:r>
      <w:r w:rsidRPr="006A400A">
        <w:rPr>
          <w:rFonts w:ascii="Segoe UI" w:hAnsi="Segoe UI" w:cs="Segoe UI"/>
          <w:sz w:val="20"/>
          <w:szCs w:val="20"/>
          <w:lang w:val="sv-SE"/>
        </w:rPr>
        <w:t xml:space="preserve">pembangunan 1 gedung gudang Alkon dan 1 Gedung KaUPT. Prioritas utama Program Keluarga Berencana dalam Rencana Pembangunan Jangka Menengah Daerah (RPJMD) 2010-2015 adalah peningkatan kualitas dan jangkauan layanan KB melalui klinik pemerintah dan swasta. Untuk meningkatkan jangkauan layanan KB pada Tahun 2014 </w:t>
      </w:r>
      <w:r w:rsidRPr="006A400A">
        <w:rPr>
          <w:rFonts w:ascii="Segoe UI" w:hAnsi="Segoe UI" w:cs="Segoe UI"/>
          <w:sz w:val="20"/>
          <w:szCs w:val="20"/>
          <w:lang w:val="sv-SE"/>
        </w:rPr>
        <w:lastRenderedPageBreak/>
        <w:t>telah dilaksanakan kegiatan Fasilitasi Layanan KB gratis untuk masyarakat miskin di Kecamatan Kalikajar dan Bhakti Sosial Pelayanan KB bagi keluarga Pra Sejahtera dan Keluarga Sejahtera I ( Pra KS dan KS 1). Untuk meningkatkan jangkauan layanan KB, pada tahun 2014 dilaksanakan kegiatan Pengadaan Mobil Pengangkut Akseptor KB dan pengadaan Gedung KB di 3 Kecamatan Sukoharjo, Kepil dan Garung</w:t>
      </w:r>
      <w:r w:rsidRPr="006A400A">
        <w:rPr>
          <w:rFonts w:ascii="Segoe UI" w:hAnsi="Segoe UI" w:cs="Segoe UI"/>
          <w:sz w:val="20"/>
          <w:szCs w:val="20"/>
          <w:lang w:val="id-ID"/>
        </w:rPr>
        <w:t>.</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Kegiatan lain untuk mendukung program ini juga dilakukan dengan refresh RR untuk petugas lapangan KB dan petugas klinik, monitoring dan evaluasi program KB, peningkatan partisipasi pria dalam KB dan KR dengan optimalisasi paguyuban “Priyo Utomo”, pameran pembangunan KB, Rehab Billboard, pelayanan KB serentak, pembuatan leaflet, dan sosialisasi program KB dengan Mobil Unit Penerangan (MUPEN). Peningkatan keberhasilan program KB memerlukan dukungan lintas sektoral dan stakeholder, untuk itu TNI bersama jajarannya ikut berperan aktif dalam keberhasilan program KB dan kesehatan melalui kegiatan-kegiatan TMKK (TNI Manunggal KB Kesehatan). Selain itu PKK sebagai stake holder di masyarakat  juga sangat membantu keberhasilan program KB dilaksanakan kegiatan Kesatuan Gerak PKK KB Kesehatan.</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Meskipun Pengelolaan Data Program KB adalah kegiatan rutin, namun kegiatan ini sangat penting dilakukan untuk pemutahiran data kependudukan (demografi), data PUS dan kesertaan ber KB dan data tahapan keluarga sejahtera.  Pendataan dilaksanakan oleh, dari dan untuk masyarakat yang dilakukan mulai dari tingkat RT/RW, Dusun dan kelurahan/ desa. Harapannya data yang dihasilkan dapat dipergunakan untuk kepentingan masyarakat itu sendiri  sebagai dasar penyusunan perancanaan program pembangunan di masyarakat.</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Kegiatan KIE KKR (Kesehatan Reproduksi Remaja) dilakukan dengan menciptakan Kerjasama PIK (Pusat Informasi dan Konseling) Remaja berbasis Sekolah dan Saka Kencana, sehingga para remaja dapat mempersiapkan kehidupan berkeluarga yang lebih baik. Kegiatan ini dilaksanakan dalam bentuk pertemuan, penyuluhan dan advokasi, berlokasi di beberapa sekolah, kegiatan pramuka, dan dasawisma.</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Refresh RR untuk petugas lapangan KB dan petugas klinik dilakukan dalam bentuk pertemuan antara petugas klinik KB dan PLKB dan dengan mendatangkan narasumber yang berkompeten untuk merefres mengenai pelaporan pelayanan KB ditingkat Kecamatan, sehingga dapat meningkatkan keakuratan dan cakupan pelaporan.</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 xml:space="preserve">Keikutsertaan dalam program KB bukan hanya ditujukan untuk wanita saja karena laki- laki atau para suami juga bertanggung jawab dalam perencanaan keluarga. Selama ini penggunaan kontrasepsi dalam sebuah keluarga lebih banyak dilakukan oleh perempuan karena dianggap yang bisa melahirkan saja  yang harus ber-KB. Ada juga anggapan bahwa KB untuk laki- laki tidak praktis dan tidak nyaman sehingga mereka enggan menggunakan kontrasepsi. Untuk meningkatkan partisipasi kaum pria dalam KB dan KR dilakukan kegiatan pertemuan/pembinaan, paparan materi/ceramah, testimoni pengalaman dari salah satu anggota peserta Kb vasektomi kelompok KB pria (Prio Utomo) pada bulan April  tahun 2014 berlokasi di 6 kelompok Prio Utoma yang ada di 6 Kecamatan  yaitu desa Pulosaren Kepil, desa Wonosari Wonosobo, desa Winongsari Kaliwiro, desa Kapencar Kertek, desa Bogoran Sapuran dan desa Sukorejo Mojotengah. </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 xml:space="preserve">Untuk meningkatkan pengetahuan dan dukungan masyarakat terhadap program KB, serta memotivasi para calon akseptor KB dilakukan beberapa kegiatan diantaranya : kegiatan penggerakan sasaran calon akseptor, kegiatan TNI Manunggal KB Kesehatan (TMKK), dan kegiatan kesatuan gerak PKK KB kesehatan yang dilakukan dalam bentuk kegiatan pencanangan dan bakti sosial. Kegiatan lain dalam upaya  meningkatkan </w:t>
      </w:r>
      <w:r w:rsidRPr="006A400A">
        <w:rPr>
          <w:rFonts w:ascii="Segoe UI" w:hAnsi="Segoe UI" w:cs="Segoe UI"/>
          <w:sz w:val="20"/>
          <w:szCs w:val="20"/>
          <w:lang w:val="sv-SE"/>
        </w:rPr>
        <w:lastRenderedPageBreak/>
        <w:t>informasi dan edukasi kepada masyarakat tentang program KB telah dilakukan beberapa kegiatan antara lain pembuatan leaflet, umbul-umbul KB, pameran pembangunan KB dan penyuluhan pemutaran film tentang pentingnya KB dengan menggunakan Mobil Unit Penerangan (MUPEN) yang dilaksanakan di 24 desa yang ada di 15 kecamatan.</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 xml:space="preserve">Demi tercapainya suatu masyarakat yang sejahtera melalui upaya perencanaan dan pengendalian jumlah kelahiran, dilaksanakan program keluarga berencana dengan kegiatan penerangan KB, pelatihan, peningkatan partisipasi pria dalam KB dan KR, pelaksanaan pengumpulan data berbasis RT yang meliputi 15 kecamatan dan 265 desa, operasional untuk PPKBD dan sub PPKDB untuk memaksimalkan informasi dan akses serta pemerataan pelayanan KB. Pelayanan KIE KRR (Komunikasi Informasi Edukasi Kesehatan Reproduksi Remaja) mencapai hasil terbinanya kelompok sebaya yang diharapkan mampu menyebarluaskan pengetahuan yang diterimanya kepada teman-teman lingkungannya. </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Salah satu upaya mengatasi kemiskinan dilakukan dengan pendekatan pemberdayaan keluarga dan masyarakat ke arah kemandirian, diantaranya melalui program pembinaan peran serta masyarakat dalam pelayanan KB/KR yang mandiri dengan kegiatan pemberdayaan ekonomi keluarga melalui kelompok UPPKS dan operasional kelompok masyarakat peduli KB. Program ini menghasilkan kegiatan operasional di 269 PPKDB dan terbinanya 657 kader UPPKS sehingga meningkatkan pengetahuan pengurus kelompok UPPKS.</w:t>
      </w: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sv-SE"/>
        </w:rPr>
        <w:t>Pada pelaksanaan urusan keluarga berencana dan keluarga sehat tahun 2010 Pemerintah Kabupaten Wonosobo telah mengalokasikan dana sebesar Rp 3.073.404.900 (jumlah ini tidak termasuk program pelayanan administrasi perkantoran dan program peningkatan sarana dan prasarana aparatur) dengan pelaksanaan 4 program yaitu program keluarga berencana, program kesehatan reproduksi remaja, program pelayanan kontrasepsi dan program pemberdayaan keluarga.</w:t>
      </w:r>
    </w:p>
    <w:p w:rsidR="00D36895" w:rsidRPr="006A400A" w:rsidRDefault="00D36895" w:rsidP="00D36895">
      <w:pPr>
        <w:widowControl w:val="0"/>
        <w:spacing w:after="120"/>
        <w:ind w:firstLine="720"/>
        <w:jc w:val="both"/>
        <w:rPr>
          <w:rFonts w:ascii="Segoe UI" w:hAnsi="Segoe UI" w:cs="Segoe UI"/>
          <w:b/>
          <w:sz w:val="20"/>
          <w:szCs w:val="20"/>
          <w:lang w:val="fi-FI"/>
        </w:rPr>
      </w:pPr>
    </w:p>
    <w:p w:rsidR="00D36895" w:rsidRPr="003E79C6" w:rsidRDefault="00D36895" w:rsidP="003E79C6">
      <w:pPr>
        <w:pStyle w:val="ListParagraph"/>
        <w:numPr>
          <w:ilvl w:val="0"/>
          <w:numId w:val="38"/>
        </w:numPr>
        <w:tabs>
          <w:tab w:val="left" w:pos="851"/>
        </w:tabs>
        <w:autoSpaceDE w:val="0"/>
        <w:autoSpaceDN w:val="0"/>
        <w:adjustRightInd w:val="0"/>
        <w:spacing w:after="120"/>
        <w:ind w:left="851" w:hanging="284"/>
        <w:contextualSpacing/>
        <w:rPr>
          <w:rFonts w:ascii="Segoe UI" w:hAnsi="Segoe UI" w:cs="Segoe UI"/>
          <w:b/>
          <w:sz w:val="20"/>
          <w:szCs w:val="20"/>
          <w:lang w:val="id-ID"/>
        </w:rPr>
      </w:pPr>
      <w:r w:rsidRPr="003E79C6">
        <w:rPr>
          <w:rFonts w:ascii="Segoe UI" w:hAnsi="Segoe UI" w:cs="Segoe UI"/>
          <w:b/>
          <w:sz w:val="20"/>
          <w:szCs w:val="20"/>
          <w:lang w:val="id-ID"/>
        </w:rPr>
        <w:t>Realisasi Program dan Kegiatan</w:t>
      </w:r>
    </w:p>
    <w:p w:rsidR="00D36895" w:rsidRPr="006A400A" w:rsidRDefault="00D36895" w:rsidP="003E79C6">
      <w:pPr>
        <w:widowControl w:val="0"/>
        <w:spacing w:after="120"/>
        <w:ind w:left="851"/>
        <w:jc w:val="both"/>
        <w:rPr>
          <w:rFonts w:ascii="Segoe UI" w:hAnsi="Segoe UI" w:cs="Segoe UI"/>
          <w:sz w:val="20"/>
          <w:szCs w:val="20"/>
        </w:rPr>
      </w:pPr>
      <w:r w:rsidRPr="006A400A">
        <w:rPr>
          <w:rFonts w:ascii="Segoe UI" w:hAnsi="Segoe UI" w:cs="Segoe UI"/>
          <w:sz w:val="20"/>
          <w:szCs w:val="20"/>
        </w:rPr>
        <w:t xml:space="preserve">Program yang telah diselenggarakan selama kurun waktu tahun 2011-2014 adalah </w:t>
      </w:r>
      <w:r w:rsidRPr="006A400A">
        <w:rPr>
          <w:rFonts w:ascii="Segoe UI" w:hAnsi="Segoe UI" w:cs="Segoe UI"/>
          <w:sz w:val="20"/>
          <w:szCs w:val="20"/>
          <w:lang w:val="sv-SE"/>
        </w:rPr>
        <w:t>sebagai</w:t>
      </w:r>
      <w:r w:rsidRPr="006A400A">
        <w:rPr>
          <w:rFonts w:ascii="Segoe UI" w:hAnsi="Segoe UI" w:cs="Segoe UI"/>
          <w:sz w:val="20"/>
          <w:szCs w:val="20"/>
        </w:rPr>
        <w:t xml:space="preserve"> berikut :</w:t>
      </w:r>
    </w:p>
    <w:p w:rsidR="00D36895" w:rsidRPr="006A400A" w:rsidRDefault="006A400A" w:rsidP="006A400A">
      <w:pPr>
        <w:widowControl w:val="0"/>
        <w:tabs>
          <w:tab w:val="left" w:pos="1647"/>
        </w:tabs>
        <w:autoSpaceDE w:val="0"/>
        <w:autoSpaceDN w:val="0"/>
        <w:adjustRightInd w:val="0"/>
        <w:jc w:val="center"/>
        <w:rPr>
          <w:rFonts w:ascii="Segoe UI" w:hAnsi="Segoe UI" w:cs="Segoe UI"/>
          <w:b/>
          <w:bCs/>
          <w:sz w:val="18"/>
          <w:szCs w:val="18"/>
          <w:lang w:val="id-ID"/>
        </w:rPr>
      </w:pPr>
      <w:r>
        <w:rPr>
          <w:rFonts w:ascii="Segoe UI" w:hAnsi="Segoe UI" w:cs="Segoe UI"/>
          <w:b/>
          <w:bCs/>
          <w:sz w:val="18"/>
          <w:szCs w:val="18"/>
          <w:lang w:val="sv-SE"/>
        </w:rPr>
        <w:t>Tabel IV</w:t>
      </w:r>
      <w:r w:rsidR="00D36895" w:rsidRPr="006A400A">
        <w:rPr>
          <w:rFonts w:ascii="Segoe UI" w:hAnsi="Segoe UI" w:cs="Segoe UI"/>
          <w:b/>
          <w:bCs/>
          <w:sz w:val="18"/>
          <w:szCs w:val="18"/>
          <w:lang w:val="sv-SE"/>
        </w:rPr>
        <w:t>.B.15.</w:t>
      </w:r>
      <w:r w:rsidR="00D36895" w:rsidRPr="006A400A">
        <w:rPr>
          <w:rFonts w:ascii="Segoe UI" w:hAnsi="Segoe UI" w:cs="Segoe UI"/>
          <w:b/>
          <w:bCs/>
          <w:sz w:val="18"/>
          <w:szCs w:val="18"/>
          <w:lang w:val="id-ID"/>
        </w:rPr>
        <w:t>3</w:t>
      </w:r>
    </w:p>
    <w:p w:rsidR="00D36895" w:rsidRPr="006A400A" w:rsidRDefault="00D36895" w:rsidP="006A400A">
      <w:pPr>
        <w:pStyle w:val="ListParagraph"/>
        <w:widowControl w:val="0"/>
        <w:autoSpaceDE w:val="0"/>
        <w:autoSpaceDN w:val="0"/>
        <w:adjustRightInd w:val="0"/>
        <w:spacing w:after="0" w:line="240" w:lineRule="auto"/>
        <w:ind w:left="567" w:right="142"/>
        <w:jc w:val="center"/>
        <w:rPr>
          <w:rFonts w:ascii="Segoe UI" w:hAnsi="Segoe UI" w:cs="Segoe UI"/>
          <w:b/>
          <w:sz w:val="19"/>
          <w:szCs w:val="19"/>
        </w:rPr>
      </w:pPr>
      <w:r w:rsidRPr="006A400A">
        <w:rPr>
          <w:rFonts w:ascii="Segoe UI" w:hAnsi="Segoe UI" w:cs="Segoe UI"/>
          <w:b/>
          <w:sz w:val="19"/>
          <w:szCs w:val="19"/>
          <w:lang w:val="id-ID"/>
        </w:rPr>
        <w:t>K</w:t>
      </w:r>
      <w:r w:rsidRPr="006A400A">
        <w:rPr>
          <w:rFonts w:ascii="Segoe UI" w:hAnsi="Segoe UI" w:cs="Segoe UI"/>
          <w:b/>
          <w:sz w:val="19"/>
          <w:szCs w:val="19"/>
        </w:rPr>
        <w:t xml:space="preserve">inerja Urusan Keluarga Berencana dan Keluarga Sejahtera </w:t>
      </w:r>
    </w:p>
    <w:p w:rsidR="00D36895" w:rsidRDefault="00D36895" w:rsidP="006A400A">
      <w:pPr>
        <w:pStyle w:val="ListParagraph"/>
        <w:widowControl w:val="0"/>
        <w:autoSpaceDE w:val="0"/>
        <w:autoSpaceDN w:val="0"/>
        <w:adjustRightInd w:val="0"/>
        <w:spacing w:after="0" w:line="240" w:lineRule="auto"/>
        <w:ind w:left="567" w:right="142"/>
        <w:jc w:val="center"/>
        <w:rPr>
          <w:rFonts w:ascii="Segoe UI" w:hAnsi="Segoe UI" w:cs="Segoe UI"/>
          <w:b/>
          <w:sz w:val="19"/>
          <w:szCs w:val="19"/>
          <w:lang w:val="id-ID"/>
        </w:rPr>
      </w:pPr>
      <w:r w:rsidRPr="006A400A">
        <w:rPr>
          <w:rFonts w:ascii="Segoe UI" w:hAnsi="Segoe UI" w:cs="Segoe UI"/>
          <w:b/>
          <w:sz w:val="19"/>
          <w:szCs w:val="19"/>
          <w:lang w:val="id-ID"/>
        </w:rPr>
        <w:t>Berdasarkan</w:t>
      </w:r>
      <w:r w:rsidRPr="006A400A">
        <w:rPr>
          <w:rFonts w:ascii="Segoe UI" w:hAnsi="Segoe UI" w:cs="Segoe UI"/>
          <w:b/>
          <w:sz w:val="19"/>
          <w:szCs w:val="19"/>
        </w:rPr>
        <w:t xml:space="preserve"> RPJMD/RKPD Tahun 201</w:t>
      </w:r>
      <w:r w:rsidRPr="006A400A">
        <w:rPr>
          <w:rFonts w:ascii="Segoe UI" w:hAnsi="Segoe UI" w:cs="Segoe UI"/>
          <w:b/>
          <w:sz w:val="19"/>
          <w:szCs w:val="19"/>
          <w:lang w:val="id-ID"/>
        </w:rPr>
        <w:t>1-2014</w:t>
      </w:r>
    </w:p>
    <w:p w:rsidR="006A400A" w:rsidRPr="006A400A" w:rsidRDefault="006A400A" w:rsidP="006A400A">
      <w:pPr>
        <w:pStyle w:val="ListParagraph"/>
        <w:widowControl w:val="0"/>
        <w:autoSpaceDE w:val="0"/>
        <w:autoSpaceDN w:val="0"/>
        <w:adjustRightInd w:val="0"/>
        <w:spacing w:after="0" w:line="240" w:lineRule="auto"/>
        <w:ind w:left="567" w:right="142"/>
        <w:jc w:val="center"/>
        <w:rPr>
          <w:rFonts w:ascii="Segoe UI" w:hAnsi="Segoe UI" w:cs="Segoe UI"/>
          <w:b/>
          <w:sz w:val="19"/>
          <w:szCs w:val="19"/>
          <w:lang w:val="id-ID"/>
        </w:rPr>
      </w:pPr>
    </w:p>
    <w:tbl>
      <w:tblPr>
        <w:tblW w:w="6858" w:type="dxa"/>
        <w:jc w:val="center"/>
        <w:tblInd w:w="1206" w:type="dxa"/>
        <w:tblLook w:val="04A0" w:firstRow="1" w:lastRow="0" w:firstColumn="1" w:lastColumn="0" w:noHBand="0" w:noVBand="1"/>
      </w:tblPr>
      <w:tblGrid>
        <w:gridCol w:w="484"/>
        <w:gridCol w:w="1802"/>
        <w:gridCol w:w="910"/>
        <w:gridCol w:w="910"/>
        <w:gridCol w:w="952"/>
        <w:gridCol w:w="900"/>
        <w:gridCol w:w="900"/>
      </w:tblGrid>
      <w:tr w:rsidR="00D36895" w:rsidRPr="006A400A" w:rsidTr="00341B81">
        <w:trPr>
          <w:trHeight w:val="315"/>
          <w:tblHeader/>
          <w:jc w:val="center"/>
        </w:trPr>
        <w:tc>
          <w:tcPr>
            <w:tcW w:w="484" w:type="dxa"/>
            <w:vMerge w:val="restart"/>
            <w:tcBorders>
              <w:top w:val="single" w:sz="4" w:space="0" w:color="auto"/>
              <w:left w:val="single" w:sz="4" w:space="0" w:color="auto"/>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No.</w:t>
            </w:r>
          </w:p>
        </w:tc>
        <w:tc>
          <w:tcPr>
            <w:tcW w:w="1802" w:type="dxa"/>
            <w:vMerge w:val="restart"/>
            <w:tcBorders>
              <w:top w:val="single" w:sz="4" w:space="0" w:color="auto"/>
              <w:left w:val="single" w:sz="4" w:space="0" w:color="auto"/>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Indikator</w:t>
            </w:r>
          </w:p>
        </w:tc>
        <w:tc>
          <w:tcPr>
            <w:tcW w:w="4572" w:type="dxa"/>
            <w:gridSpan w:val="5"/>
            <w:tcBorders>
              <w:top w:val="single" w:sz="4" w:space="0" w:color="auto"/>
              <w:left w:val="nil"/>
              <w:bottom w:val="single" w:sz="4" w:space="0" w:color="auto"/>
              <w:right w:val="single" w:sz="4" w:space="0" w:color="000000"/>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Capaian Kinerja</w:t>
            </w:r>
          </w:p>
        </w:tc>
      </w:tr>
      <w:tr w:rsidR="00D36895" w:rsidRPr="006A400A" w:rsidTr="00341B81">
        <w:trPr>
          <w:trHeight w:val="300"/>
          <w:tblHeader/>
          <w:jc w:val="center"/>
        </w:trPr>
        <w:tc>
          <w:tcPr>
            <w:tcW w:w="484" w:type="dxa"/>
            <w:vMerge/>
            <w:tcBorders>
              <w:top w:val="single" w:sz="4" w:space="0" w:color="auto"/>
              <w:left w:val="single" w:sz="4" w:space="0" w:color="auto"/>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p>
        </w:tc>
        <w:tc>
          <w:tcPr>
            <w:tcW w:w="910" w:type="dxa"/>
            <w:tcBorders>
              <w:top w:val="nil"/>
              <w:left w:val="nil"/>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2010</w:t>
            </w:r>
          </w:p>
        </w:tc>
        <w:tc>
          <w:tcPr>
            <w:tcW w:w="910" w:type="dxa"/>
            <w:tcBorders>
              <w:top w:val="nil"/>
              <w:left w:val="nil"/>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2011</w:t>
            </w:r>
          </w:p>
        </w:tc>
        <w:tc>
          <w:tcPr>
            <w:tcW w:w="952" w:type="dxa"/>
            <w:tcBorders>
              <w:top w:val="nil"/>
              <w:left w:val="nil"/>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2012</w:t>
            </w:r>
          </w:p>
        </w:tc>
        <w:tc>
          <w:tcPr>
            <w:tcW w:w="900" w:type="dxa"/>
            <w:tcBorders>
              <w:top w:val="nil"/>
              <w:left w:val="nil"/>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2013</w:t>
            </w:r>
          </w:p>
        </w:tc>
        <w:tc>
          <w:tcPr>
            <w:tcW w:w="900" w:type="dxa"/>
            <w:tcBorders>
              <w:top w:val="nil"/>
              <w:left w:val="nil"/>
              <w:bottom w:val="single" w:sz="4" w:space="0" w:color="auto"/>
              <w:right w:val="single" w:sz="4" w:space="0" w:color="auto"/>
            </w:tcBorders>
            <w:vAlign w:val="center"/>
            <w:hideMark/>
          </w:tcPr>
          <w:p w:rsidR="00D36895" w:rsidRPr="006A400A" w:rsidRDefault="00D36895" w:rsidP="006A400A">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2014</w:t>
            </w:r>
          </w:p>
        </w:tc>
      </w:tr>
      <w:tr w:rsidR="00D36895" w:rsidRPr="006A400A" w:rsidTr="00341B81">
        <w:trPr>
          <w:trHeight w:val="466"/>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Total Fertility Rate (TFR)</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2,35%</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2,26%</w:t>
            </w:r>
          </w:p>
        </w:tc>
        <w:tc>
          <w:tcPr>
            <w:tcW w:w="952"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1,999</w:t>
            </w:r>
            <w:r w:rsidRPr="006A400A">
              <w:rPr>
                <w:rFonts w:ascii="Segoe UI" w:hAnsi="Segoe UI" w:cs="Segoe UI"/>
                <w:color w:val="000000"/>
                <w:sz w:val="16"/>
                <w:szCs w:val="16"/>
                <w:lang w:val="id-ID" w:eastAsia="id-ID"/>
              </w:rPr>
              <w:t>%</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1.87</w:t>
            </w:r>
            <w:r w:rsidRPr="006A400A">
              <w:rPr>
                <w:rFonts w:ascii="Segoe UI" w:hAnsi="Segoe UI" w:cs="Segoe UI"/>
                <w:color w:val="000000"/>
                <w:sz w:val="16"/>
                <w:szCs w:val="16"/>
                <w:lang w:val="id-ID" w:eastAsia="id-ID"/>
              </w:rPr>
              <w:t>%</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1,78</w:t>
            </w:r>
            <w:r w:rsidRPr="006A400A">
              <w:rPr>
                <w:rFonts w:ascii="Segoe UI" w:hAnsi="Segoe UI" w:cs="Segoe UI"/>
                <w:color w:val="000000"/>
                <w:sz w:val="16"/>
                <w:szCs w:val="16"/>
                <w:lang w:val="id-ID" w:eastAsia="id-ID"/>
              </w:rPr>
              <w:t>%</w:t>
            </w:r>
          </w:p>
        </w:tc>
      </w:tr>
      <w:tr w:rsidR="00D36895" w:rsidRPr="006A400A" w:rsidTr="00341B81">
        <w:trPr>
          <w:trHeight w:val="642"/>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Contrasepsi Participatory Rate (CPR)</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81,41%</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81,15%</w:t>
            </w:r>
          </w:p>
        </w:tc>
        <w:tc>
          <w:tcPr>
            <w:tcW w:w="952" w:type="dxa"/>
            <w:tcBorders>
              <w:top w:val="nil"/>
              <w:left w:val="nil"/>
              <w:bottom w:val="single" w:sz="4" w:space="0" w:color="auto"/>
              <w:right w:val="single" w:sz="4" w:space="0" w:color="auto"/>
            </w:tcBorders>
            <w:noWrap/>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82,07%</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80.98</w:t>
            </w:r>
            <w:r w:rsidRPr="006A400A">
              <w:rPr>
                <w:rFonts w:ascii="Segoe UI" w:hAnsi="Segoe UI" w:cs="Segoe UI"/>
                <w:color w:val="000000"/>
                <w:sz w:val="16"/>
                <w:szCs w:val="16"/>
                <w:lang w:val="id-ID" w:eastAsia="id-ID"/>
              </w:rPr>
              <w:t>%</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80,27</w:t>
            </w:r>
            <w:r w:rsidRPr="006A400A">
              <w:rPr>
                <w:rFonts w:ascii="Segoe UI" w:hAnsi="Segoe UI" w:cs="Segoe UI"/>
                <w:color w:val="000000"/>
                <w:sz w:val="16"/>
                <w:szCs w:val="16"/>
                <w:lang w:val="id-ID" w:eastAsia="id-ID"/>
              </w:rPr>
              <w:t>%</w:t>
            </w:r>
          </w:p>
        </w:tc>
      </w:tr>
      <w:tr w:rsidR="00D36895" w:rsidRPr="006A400A" w:rsidTr="00341B81">
        <w:trPr>
          <w:trHeight w:val="685"/>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 xml:space="preserve">Jumlah Pasangan Usia Subur menjadi peserta KB Baru </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25.896</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22.620</w:t>
            </w:r>
          </w:p>
        </w:tc>
        <w:tc>
          <w:tcPr>
            <w:tcW w:w="952"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25.014</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25.754</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25.313</w:t>
            </w:r>
          </w:p>
        </w:tc>
      </w:tr>
      <w:tr w:rsidR="00D36895" w:rsidRPr="006A400A" w:rsidTr="00341B81">
        <w:trPr>
          <w:trHeight w:val="450"/>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4</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Peserta KB baru Pria</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4,10%</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3,30%</w:t>
            </w:r>
          </w:p>
        </w:tc>
        <w:tc>
          <w:tcPr>
            <w:tcW w:w="952"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2,57%</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2,49%</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2,40%</w:t>
            </w:r>
          </w:p>
        </w:tc>
      </w:tr>
      <w:tr w:rsidR="00D36895" w:rsidRPr="006A400A" w:rsidTr="00341B81">
        <w:trPr>
          <w:trHeight w:val="673"/>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lastRenderedPageBreak/>
              <w:t>5</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 xml:space="preserve">Cakupan PUS yang ingin ber KB tidak terpenuhi </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8,14%</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9,97%</w:t>
            </w:r>
          </w:p>
        </w:tc>
        <w:tc>
          <w:tcPr>
            <w:tcW w:w="952"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9,39%</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9.73</w:t>
            </w:r>
            <w:r w:rsidRPr="006A400A">
              <w:rPr>
                <w:rFonts w:ascii="Segoe UI" w:hAnsi="Segoe UI" w:cs="Segoe UI"/>
                <w:color w:val="000000"/>
                <w:sz w:val="16"/>
                <w:szCs w:val="16"/>
                <w:lang w:val="id-ID" w:eastAsia="id-ID"/>
              </w:rPr>
              <w:t>%</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8,51</w:t>
            </w:r>
            <w:r w:rsidRPr="006A400A">
              <w:rPr>
                <w:rFonts w:ascii="Segoe UI" w:hAnsi="Segoe UI" w:cs="Segoe UI"/>
                <w:color w:val="000000"/>
                <w:sz w:val="16"/>
                <w:szCs w:val="16"/>
                <w:lang w:val="id-ID" w:eastAsia="id-ID"/>
              </w:rPr>
              <w:t>%</w:t>
            </w:r>
          </w:p>
        </w:tc>
      </w:tr>
      <w:tr w:rsidR="00D36895" w:rsidRPr="006A400A" w:rsidTr="00341B81">
        <w:trPr>
          <w:trHeight w:val="300"/>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6</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Dropout KB</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9,65%</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19,23%</w:t>
            </w:r>
          </w:p>
        </w:tc>
        <w:tc>
          <w:tcPr>
            <w:tcW w:w="952"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17,30%</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20.64</w:t>
            </w:r>
            <w:r w:rsidRPr="006A400A">
              <w:rPr>
                <w:rFonts w:ascii="Segoe UI" w:hAnsi="Segoe UI" w:cs="Segoe UI"/>
                <w:color w:val="000000"/>
                <w:sz w:val="16"/>
                <w:szCs w:val="16"/>
                <w:lang w:val="id-ID" w:eastAsia="id-ID"/>
              </w:rPr>
              <w:t>%</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19,63</w:t>
            </w:r>
            <w:r w:rsidRPr="006A400A">
              <w:rPr>
                <w:rFonts w:ascii="Segoe UI" w:hAnsi="Segoe UI" w:cs="Segoe UI"/>
                <w:color w:val="000000"/>
                <w:sz w:val="16"/>
                <w:szCs w:val="16"/>
                <w:lang w:val="id-ID" w:eastAsia="id-ID"/>
              </w:rPr>
              <w:t>%</w:t>
            </w:r>
          </w:p>
        </w:tc>
      </w:tr>
      <w:tr w:rsidR="00D36895" w:rsidRPr="006A400A" w:rsidTr="00341B81">
        <w:trPr>
          <w:trHeight w:val="659"/>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7</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 xml:space="preserve">Terbentuknya PIK KRR di setiap kecamatan </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29</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35</w:t>
            </w:r>
          </w:p>
        </w:tc>
        <w:tc>
          <w:tcPr>
            <w:tcW w:w="952"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39</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55</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63</w:t>
            </w:r>
          </w:p>
        </w:tc>
      </w:tr>
      <w:tr w:rsidR="00D36895" w:rsidRPr="006A400A" w:rsidTr="00341B81">
        <w:trPr>
          <w:trHeight w:val="839"/>
          <w:jc w:val="center"/>
        </w:trPr>
        <w:tc>
          <w:tcPr>
            <w:tcW w:w="484" w:type="dxa"/>
            <w:tcBorders>
              <w:top w:val="nil"/>
              <w:left w:val="single" w:sz="4" w:space="0" w:color="auto"/>
              <w:bottom w:val="single" w:sz="4" w:space="0" w:color="auto"/>
              <w:right w:val="single" w:sz="4" w:space="0" w:color="auto"/>
            </w:tcBorders>
            <w:hideMark/>
          </w:tcPr>
          <w:p w:rsidR="00D36895" w:rsidRPr="006A400A" w:rsidRDefault="00D36895" w:rsidP="006A400A">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w:t>
            </w:r>
          </w:p>
        </w:tc>
        <w:tc>
          <w:tcPr>
            <w:tcW w:w="1802" w:type="dxa"/>
            <w:tcBorders>
              <w:top w:val="nil"/>
              <w:left w:val="nil"/>
              <w:bottom w:val="single" w:sz="4" w:space="0" w:color="auto"/>
              <w:right w:val="single" w:sz="4" w:space="0" w:color="auto"/>
            </w:tcBorders>
            <w:hideMark/>
          </w:tcPr>
          <w:p w:rsidR="00D36895" w:rsidRPr="006A400A" w:rsidRDefault="00D36895" w:rsidP="006A400A">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 xml:space="preserve">Pasangan Usia Subur (PUS) yang istrinya di bawah usia 20 tahun </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3,14%</w:t>
            </w:r>
          </w:p>
        </w:tc>
        <w:tc>
          <w:tcPr>
            <w:tcW w:w="91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3,12%</w:t>
            </w:r>
          </w:p>
        </w:tc>
        <w:tc>
          <w:tcPr>
            <w:tcW w:w="952"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2,78%</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3.00</w:t>
            </w:r>
            <w:r w:rsidRPr="006A400A">
              <w:rPr>
                <w:rFonts w:ascii="Segoe UI" w:hAnsi="Segoe UI" w:cs="Segoe UI"/>
                <w:color w:val="000000"/>
                <w:sz w:val="16"/>
                <w:szCs w:val="16"/>
                <w:lang w:val="id-ID" w:eastAsia="id-ID"/>
              </w:rPr>
              <w:t>%</w:t>
            </w:r>
          </w:p>
        </w:tc>
        <w:tc>
          <w:tcPr>
            <w:tcW w:w="900" w:type="dxa"/>
            <w:tcBorders>
              <w:top w:val="nil"/>
              <w:left w:val="nil"/>
              <w:bottom w:val="single" w:sz="4" w:space="0" w:color="auto"/>
              <w:right w:val="single" w:sz="4" w:space="0" w:color="auto"/>
            </w:tcBorders>
            <w:hideMark/>
          </w:tcPr>
          <w:p w:rsidR="00D36895" w:rsidRPr="006A400A" w:rsidRDefault="00D36895" w:rsidP="006A400A">
            <w:pPr>
              <w:jc w:val="right"/>
              <w:rPr>
                <w:rFonts w:ascii="Segoe UI" w:hAnsi="Segoe UI" w:cs="Segoe UI"/>
                <w:color w:val="000000"/>
                <w:sz w:val="16"/>
                <w:szCs w:val="16"/>
                <w:lang w:val="id-ID" w:eastAsia="id-ID"/>
              </w:rPr>
            </w:pPr>
            <w:r w:rsidRPr="006A400A">
              <w:rPr>
                <w:rFonts w:ascii="Segoe UI" w:hAnsi="Segoe UI" w:cs="Segoe UI"/>
                <w:color w:val="000000"/>
                <w:sz w:val="16"/>
                <w:szCs w:val="16"/>
                <w:lang w:eastAsia="id-ID"/>
              </w:rPr>
              <w:t>3,26</w:t>
            </w:r>
            <w:r w:rsidRPr="006A400A">
              <w:rPr>
                <w:rFonts w:ascii="Segoe UI" w:hAnsi="Segoe UI" w:cs="Segoe UI"/>
                <w:color w:val="000000"/>
                <w:sz w:val="16"/>
                <w:szCs w:val="16"/>
                <w:lang w:val="id-ID" w:eastAsia="id-ID"/>
              </w:rPr>
              <w:t>%</w:t>
            </w:r>
          </w:p>
        </w:tc>
      </w:tr>
    </w:tbl>
    <w:p w:rsidR="00D36895" w:rsidRPr="006A400A" w:rsidRDefault="00D36895" w:rsidP="00D36895">
      <w:pPr>
        <w:widowControl w:val="0"/>
        <w:autoSpaceDE w:val="0"/>
        <w:autoSpaceDN w:val="0"/>
        <w:adjustRightInd w:val="0"/>
        <w:spacing w:after="120"/>
        <w:jc w:val="both"/>
        <w:rPr>
          <w:rFonts w:ascii="Segoe UI" w:hAnsi="Segoe UI" w:cs="Segoe UI"/>
          <w:sz w:val="20"/>
          <w:szCs w:val="20"/>
          <w:lang w:val="sv-SE"/>
        </w:rPr>
      </w:pPr>
    </w:p>
    <w:p w:rsidR="00D36895" w:rsidRPr="006A400A" w:rsidRDefault="00D36895" w:rsidP="003E79C6">
      <w:pPr>
        <w:widowControl w:val="0"/>
        <w:spacing w:after="120"/>
        <w:ind w:left="851"/>
        <w:jc w:val="both"/>
        <w:rPr>
          <w:rFonts w:ascii="Segoe UI" w:hAnsi="Segoe UI" w:cs="Segoe UI"/>
          <w:sz w:val="20"/>
          <w:szCs w:val="20"/>
          <w:lang w:val="sv-SE"/>
        </w:rPr>
      </w:pPr>
      <w:r w:rsidRPr="006A400A">
        <w:rPr>
          <w:rFonts w:ascii="Segoe UI" w:hAnsi="Segoe UI" w:cs="Segoe UI"/>
          <w:sz w:val="20"/>
          <w:szCs w:val="20"/>
          <w:lang w:val="id-ID"/>
        </w:rPr>
        <w:t xml:space="preserve">Menurunnya </w:t>
      </w:r>
      <w:r w:rsidRPr="003E79C6">
        <w:rPr>
          <w:rFonts w:ascii="Segoe UI" w:hAnsi="Segoe UI" w:cs="Segoe UI"/>
          <w:sz w:val="20"/>
          <w:szCs w:val="20"/>
        </w:rPr>
        <w:t>Total</w:t>
      </w:r>
      <w:r w:rsidRPr="006A400A">
        <w:rPr>
          <w:rFonts w:ascii="Segoe UI" w:hAnsi="Segoe UI" w:cs="Segoe UI"/>
          <w:sz w:val="20"/>
          <w:szCs w:val="20"/>
          <w:lang w:val="id-ID"/>
        </w:rPr>
        <w:t xml:space="preserve"> Fertility Rate (TFR) yang artinya menurunnya r</w:t>
      </w:r>
      <w:r w:rsidRPr="006A400A">
        <w:rPr>
          <w:rFonts w:ascii="Segoe UI" w:hAnsi="Segoe UI" w:cs="Segoe UI"/>
          <w:sz w:val="20"/>
          <w:szCs w:val="20"/>
          <w:lang w:val="sv-SE"/>
        </w:rPr>
        <w:t>ata-rata jumlah anak yang dilahirkan oleh seorang wanita sampai dengan akhir masa reproduksinya.</w:t>
      </w:r>
      <w:r w:rsidRPr="006A400A">
        <w:rPr>
          <w:rFonts w:ascii="Segoe UI" w:hAnsi="Segoe UI" w:cs="Segoe UI"/>
          <w:sz w:val="20"/>
          <w:szCs w:val="20"/>
          <w:lang w:val="id-ID"/>
        </w:rPr>
        <w:t xml:space="preserve"> Penurunan angka TFR yang telah mencapai 1,78% pada tahun 2014 ini telah melampaui target sampai dengan akhir periode RPJMD tahun 2010-2015 yaitu sebesar 2%. Dengan demikian kenaikan laju pertumbuhan </w:t>
      </w:r>
      <w:r w:rsidRPr="006A400A">
        <w:rPr>
          <w:rFonts w:ascii="Segoe UI" w:hAnsi="Segoe UI" w:cs="Segoe UI"/>
          <w:sz w:val="20"/>
          <w:szCs w:val="20"/>
          <w:lang w:val="sv-SE"/>
        </w:rPr>
        <w:t>penduduk</w:t>
      </w:r>
      <w:r w:rsidRPr="006A400A">
        <w:rPr>
          <w:rFonts w:ascii="Segoe UI" w:hAnsi="Segoe UI" w:cs="Segoe UI"/>
          <w:sz w:val="20"/>
          <w:szCs w:val="20"/>
          <w:lang w:val="id-ID"/>
        </w:rPr>
        <w:t xml:space="preserve"> bukan disebabkan karena pertumbuhan alami yaitu kelahiran, namun disebabkan karena faktor migrasi penduduk.</w:t>
      </w:r>
    </w:p>
    <w:p w:rsidR="00D36895" w:rsidRPr="006A400A" w:rsidRDefault="00D36895" w:rsidP="003E79C6">
      <w:pPr>
        <w:widowControl w:val="0"/>
        <w:spacing w:after="120"/>
        <w:ind w:left="851"/>
        <w:jc w:val="both"/>
        <w:rPr>
          <w:rFonts w:ascii="Segoe UI" w:hAnsi="Segoe UI" w:cs="Segoe UI"/>
          <w:sz w:val="20"/>
          <w:szCs w:val="20"/>
        </w:rPr>
      </w:pPr>
      <w:r w:rsidRPr="006A400A">
        <w:rPr>
          <w:rFonts w:ascii="Segoe UI" w:hAnsi="Segoe UI" w:cs="Segoe UI"/>
          <w:sz w:val="20"/>
          <w:szCs w:val="20"/>
          <w:lang w:val="id-ID"/>
        </w:rPr>
        <w:t xml:space="preserve">Angka partisipasi KB (CPR) yang selama 4 tahun mengalami fluktuasi dan cenderung turun disebabkan karena pertambahan jumlah peserta KB tidak sebanding dengan pertambahan pasangan usia subur. Menurut teori demografi jika angka TFR turun maka CPR naik, </w:t>
      </w:r>
      <w:r w:rsidRPr="006A400A">
        <w:rPr>
          <w:rFonts w:ascii="Segoe UI" w:hAnsi="Segoe UI" w:cs="Segoe UI"/>
          <w:sz w:val="20"/>
          <w:szCs w:val="20"/>
          <w:lang w:val="sv-SE"/>
        </w:rPr>
        <w:t>namun</w:t>
      </w:r>
      <w:r w:rsidRPr="006A400A">
        <w:rPr>
          <w:rFonts w:ascii="Segoe UI" w:hAnsi="Segoe UI" w:cs="Segoe UI"/>
          <w:sz w:val="20"/>
          <w:szCs w:val="20"/>
          <w:lang w:val="id-ID"/>
        </w:rPr>
        <w:t xml:space="preserve"> kejadian di Kabupaten </w:t>
      </w:r>
      <w:r w:rsidRPr="003E79C6">
        <w:rPr>
          <w:rFonts w:ascii="Segoe UI" w:hAnsi="Segoe UI" w:cs="Segoe UI"/>
          <w:sz w:val="20"/>
          <w:szCs w:val="20"/>
        </w:rPr>
        <w:t>Wonosobo</w:t>
      </w:r>
      <w:r w:rsidRPr="006A400A">
        <w:rPr>
          <w:rFonts w:ascii="Segoe UI" w:hAnsi="Segoe UI" w:cs="Segoe UI"/>
          <w:sz w:val="20"/>
          <w:szCs w:val="20"/>
          <w:lang w:val="id-ID"/>
        </w:rPr>
        <w:t xml:space="preserve"> dengan angka TFR yang naik dan CPR turun disebabkan karena jumlah pengguna KB jangka panjang terus meningkat sehingga angka kegagalan KB menurun. Perkembangan penggunaan metode kontrasepsi peserta KB sbb :</w:t>
      </w:r>
    </w:p>
    <w:p w:rsidR="00D36895" w:rsidRPr="006A400A" w:rsidRDefault="00D36895" w:rsidP="00D36895">
      <w:pPr>
        <w:widowControl w:val="0"/>
        <w:spacing w:after="120"/>
        <w:ind w:left="284"/>
        <w:jc w:val="both"/>
        <w:rPr>
          <w:rFonts w:ascii="Segoe UI" w:hAnsi="Segoe UI" w:cs="Segoe UI"/>
          <w:sz w:val="20"/>
          <w:szCs w:val="20"/>
        </w:rPr>
      </w:pPr>
    </w:p>
    <w:p w:rsidR="00D36895" w:rsidRPr="006A400A" w:rsidRDefault="00D36895" w:rsidP="00D36895">
      <w:pPr>
        <w:widowControl w:val="0"/>
        <w:ind w:left="709"/>
        <w:jc w:val="center"/>
        <w:rPr>
          <w:rFonts w:ascii="Segoe UI" w:hAnsi="Segoe UI" w:cs="Segoe UI"/>
          <w:b/>
          <w:sz w:val="18"/>
          <w:szCs w:val="18"/>
          <w:lang w:val="fi-FI"/>
        </w:rPr>
      </w:pPr>
      <w:r w:rsidRPr="006A400A">
        <w:rPr>
          <w:rFonts w:ascii="Segoe UI" w:hAnsi="Segoe UI" w:cs="Segoe UI"/>
          <w:b/>
          <w:sz w:val="20"/>
          <w:szCs w:val="20"/>
          <w:lang w:val="id-ID"/>
        </w:rPr>
        <w:t xml:space="preserve"> </w:t>
      </w:r>
      <w:r w:rsidR="006A400A">
        <w:rPr>
          <w:rFonts w:ascii="Segoe UI" w:hAnsi="Segoe UI" w:cs="Segoe UI"/>
          <w:b/>
          <w:sz w:val="18"/>
          <w:szCs w:val="18"/>
          <w:lang w:val="sv-SE"/>
        </w:rPr>
        <w:t>Tabel IV</w:t>
      </w:r>
      <w:r w:rsidRPr="006A400A">
        <w:rPr>
          <w:rFonts w:ascii="Segoe UI" w:hAnsi="Segoe UI" w:cs="Segoe UI"/>
          <w:b/>
          <w:sz w:val="18"/>
          <w:szCs w:val="18"/>
          <w:lang w:val="sv-SE"/>
        </w:rPr>
        <w:t>.B.15.4</w:t>
      </w:r>
    </w:p>
    <w:p w:rsidR="00D36895" w:rsidRPr="006A400A" w:rsidRDefault="00D36895" w:rsidP="00D36895">
      <w:pPr>
        <w:widowControl w:val="0"/>
        <w:ind w:left="709"/>
        <w:jc w:val="center"/>
        <w:rPr>
          <w:rFonts w:ascii="Segoe UI" w:hAnsi="Segoe UI" w:cs="Segoe UI"/>
          <w:b/>
          <w:sz w:val="18"/>
          <w:szCs w:val="18"/>
          <w:lang w:val="id-ID"/>
        </w:rPr>
      </w:pPr>
      <w:r w:rsidRPr="006A400A">
        <w:rPr>
          <w:rFonts w:ascii="Segoe UI" w:hAnsi="Segoe UI" w:cs="Segoe UI"/>
          <w:b/>
          <w:sz w:val="18"/>
          <w:szCs w:val="18"/>
          <w:lang w:val="sv-SE"/>
        </w:rPr>
        <w:t xml:space="preserve">Metode Kontrasepsi Peserta KB </w:t>
      </w:r>
    </w:p>
    <w:p w:rsidR="00D36895" w:rsidRPr="006A400A" w:rsidRDefault="00D36895" w:rsidP="00D36895">
      <w:pPr>
        <w:widowControl w:val="0"/>
        <w:ind w:left="709"/>
        <w:jc w:val="center"/>
        <w:rPr>
          <w:rFonts w:ascii="Segoe UI" w:hAnsi="Segoe UI" w:cs="Segoe UI"/>
          <w:sz w:val="18"/>
          <w:szCs w:val="18"/>
          <w:lang w:val="sv-SE"/>
        </w:rPr>
      </w:pPr>
    </w:p>
    <w:tbl>
      <w:tblPr>
        <w:tblW w:w="5660" w:type="dxa"/>
        <w:tblInd w:w="1668" w:type="dxa"/>
        <w:tblLook w:val="04A0" w:firstRow="1" w:lastRow="0" w:firstColumn="1" w:lastColumn="0" w:noHBand="0" w:noVBand="1"/>
      </w:tblPr>
      <w:tblGrid>
        <w:gridCol w:w="540"/>
        <w:gridCol w:w="1340"/>
        <w:gridCol w:w="945"/>
        <w:gridCol w:w="945"/>
        <w:gridCol w:w="945"/>
        <w:gridCol w:w="945"/>
      </w:tblGrid>
      <w:tr w:rsidR="00D36895" w:rsidRPr="006A400A" w:rsidTr="006A400A">
        <w:trPr>
          <w:trHeight w:val="870"/>
        </w:trPr>
        <w:tc>
          <w:tcPr>
            <w:tcW w:w="540" w:type="dxa"/>
            <w:tcBorders>
              <w:top w:val="single" w:sz="8" w:space="0" w:color="auto"/>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b/>
                <w:bCs/>
                <w:color w:val="000000"/>
                <w:sz w:val="19"/>
                <w:szCs w:val="19"/>
                <w:lang w:val="id-ID" w:eastAsia="id-ID"/>
              </w:rPr>
            </w:pPr>
            <w:r w:rsidRPr="006A400A">
              <w:rPr>
                <w:rFonts w:ascii="Segoe UI" w:hAnsi="Segoe UI" w:cs="Segoe UI"/>
                <w:b/>
                <w:bCs/>
                <w:color w:val="000000"/>
                <w:sz w:val="19"/>
                <w:szCs w:val="19"/>
                <w:lang w:val="id-ID" w:eastAsia="id-ID"/>
              </w:rPr>
              <w:t>No.</w:t>
            </w:r>
          </w:p>
        </w:tc>
        <w:tc>
          <w:tcPr>
            <w:tcW w:w="1340" w:type="dxa"/>
            <w:tcBorders>
              <w:top w:val="single" w:sz="8" w:space="0" w:color="auto"/>
              <w:left w:val="nil"/>
              <w:bottom w:val="single" w:sz="8" w:space="0" w:color="auto"/>
              <w:right w:val="single" w:sz="8" w:space="0" w:color="auto"/>
            </w:tcBorders>
            <w:vAlign w:val="center"/>
            <w:hideMark/>
          </w:tcPr>
          <w:p w:rsidR="00D36895" w:rsidRPr="006A400A" w:rsidRDefault="00D36895">
            <w:pPr>
              <w:jc w:val="center"/>
              <w:rPr>
                <w:rFonts w:ascii="Segoe UI" w:hAnsi="Segoe UI" w:cs="Segoe UI"/>
                <w:b/>
                <w:bCs/>
                <w:color w:val="000000"/>
                <w:sz w:val="19"/>
                <w:szCs w:val="19"/>
                <w:lang w:val="id-ID" w:eastAsia="id-ID"/>
              </w:rPr>
            </w:pPr>
            <w:r w:rsidRPr="006A400A">
              <w:rPr>
                <w:rFonts w:ascii="Segoe UI" w:hAnsi="Segoe UI" w:cs="Segoe UI"/>
                <w:b/>
                <w:bCs/>
                <w:color w:val="000000"/>
                <w:sz w:val="19"/>
                <w:szCs w:val="19"/>
                <w:lang w:val="id-ID" w:eastAsia="id-ID"/>
              </w:rPr>
              <w:t>Metode Kontrasepsi</w:t>
            </w:r>
          </w:p>
        </w:tc>
        <w:tc>
          <w:tcPr>
            <w:tcW w:w="945" w:type="dxa"/>
            <w:tcBorders>
              <w:top w:val="single" w:sz="8" w:space="0" w:color="auto"/>
              <w:left w:val="nil"/>
              <w:bottom w:val="single" w:sz="8" w:space="0" w:color="auto"/>
              <w:right w:val="single" w:sz="8" w:space="0" w:color="auto"/>
            </w:tcBorders>
            <w:vAlign w:val="center"/>
            <w:hideMark/>
          </w:tcPr>
          <w:p w:rsidR="00D36895" w:rsidRPr="006A400A" w:rsidRDefault="00D36895">
            <w:pPr>
              <w:jc w:val="center"/>
              <w:rPr>
                <w:rFonts w:ascii="Segoe UI" w:hAnsi="Segoe UI" w:cs="Segoe UI"/>
                <w:b/>
                <w:bCs/>
                <w:color w:val="000000"/>
                <w:sz w:val="19"/>
                <w:szCs w:val="19"/>
                <w:lang w:val="id-ID" w:eastAsia="id-ID"/>
              </w:rPr>
            </w:pPr>
            <w:r w:rsidRPr="006A400A">
              <w:rPr>
                <w:rFonts w:ascii="Segoe UI" w:hAnsi="Segoe UI" w:cs="Segoe UI"/>
                <w:b/>
                <w:bCs/>
                <w:color w:val="000000"/>
                <w:sz w:val="19"/>
                <w:szCs w:val="19"/>
                <w:lang w:val="id-ID" w:eastAsia="id-ID"/>
              </w:rPr>
              <w:t>2011 (%)</w:t>
            </w:r>
          </w:p>
        </w:tc>
        <w:tc>
          <w:tcPr>
            <w:tcW w:w="945" w:type="dxa"/>
            <w:tcBorders>
              <w:top w:val="single" w:sz="8" w:space="0" w:color="auto"/>
              <w:left w:val="nil"/>
              <w:bottom w:val="single" w:sz="8" w:space="0" w:color="auto"/>
              <w:right w:val="single" w:sz="8" w:space="0" w:color="auto"/>
            </w:tcBorders>
            <w:vAlign w:val="center"/>
            <w:hideMark/>
          </w:tcPr>
          <w:p w:rsidR="00D36895" w:rsidRPr="006A400A" w:rsidRDefault="00D36895">
            <w:pPr>
              <w:jc w:val="center"/>
              <w:rPr>
                <w:rFonts w:ascii="Segoe UI" w:hAnsi="Segoe UI" w:cs="Segoe UI"/>
                <w:b/>
                <w:bCs/>
                <w:color w:val="000000"/>
                <w:sz w:val="19"/>
                <w:szCs w:val="19"/>
                <w:lang w:val="id-ID" w:eastAsia="id-ID"/>
              </w:rPr>
            </w:pPr>
            <w:r w:rsidRPr="006A400A">
              <w:rPr>
                <w:rFonts w:ascii="Segoe UI" w:hAnsi="Segoe UI" w:cs="Segoe UI"/>
                <w:b/>
                <w:bCs/>
                <w:color w:val="000000"/>
                <w:sz w:val="19"/>
                <w:szCs w:val="19"/>
                <w:lang w:eastAsia="id-ID"/>
              </w:rPr>
              <w:t>2012 (%)</w:t>
            </w:r>
          </w:p>
        </w:tc>
        <w:tc>
          <w:tcPr>
            <w:tcW w:w="945" w:type="dxa"/>
            <w:tcBorders>
              <w:top w:val="single" w:sz="8" w:space="0" w:color="auto"/>
              <w:left w:val="nil"/>
              <w:bottom w:val="single" w:sz="8" w:space="0" w:color="auto"/>
              <w:right w:val="single" w:sz="8" w:space="0" w:color="auto"/>
            </w:tcBorders>
            <w:vAlign w:val="center"/>
            <w:hideMark/>
          </w:tcPr>
          <w:p w:rsidR="00D36895" w:rsidRPr="006A400A" w:rsidRDefault="00D36895">
            <w:pPr>
              <w:jc w:val="center"/>
              <w:rPr>
                <w:rFonts w:ascii="Segoe UI" w:hAnsi="Segoe UI" w:cs="Segoe UI"/>
                <w:b/>
                <w:bCs/>
                <w:color w:val="000000"/>
                <w:sz w:val="19"/>
                <w:szCs w:val="19"/>
                <w:lang w:val="id-ID" w:eastAsia="id-ID"/>
              </w:rPr>
            </w:pPr>
            <w:r w:rsidRPr="006A400A">
              <w:rPr>
                <w:rFonts w:ascii="Segoe UI" w:hAnsi="Segoe UI" w:cs="Segoe UI"/>
                <w:b/>
                <w:bCs/>
                <w:color w:val="000000"/>
                <w:sz w:val="19"/>
                <w:szCs w:val="19"/>
                <w:lang w:val="id-ID" w:eastAsia="id-ID"/>
              </w:rPr>
              <w:t>2013 (%)</w:t>
            </w:r>
          </w:p>
        </w:tc>
        <w:tc>
          <w:tcPr>
            <w:tcW w:w="945" w:type="dxa"/>
            <w:tcBorders>
              <w:top w:val="single" w:sz="8" w:space="0" w:color="auto"/>
              <w:left w:val="nil"/>
              <w:bottom w:val="single" w:sz="8" w:space="0" w:color="auto"/>
              <w:right w:val="single" w:sz="8" w:space="0" w:color="auto"/>
            </w:tcBorders>
            <w:vAlign w:val="center"/>
            <w:hideMark/>
          </w:tcPr>
          <w:p w:rsidR="00D36895" w:rsidRPr="006A400A" w:rsidRDefault="00D36895">
            <w:pPr>
              <w:jc w:val="center"/>
              <w:rPr>
                <w:rFonts w:ascii="Segoe UI" w:hAnsi="Segoe UI" w:cs="Segoe UI"/>
                <w:b/>
                <w:bCs/>
                <w:color w:val="000000"/>
                <w:sz w:val="19"/>
                <w:szCs w:val="19"/>
                <w:lang w:val="id-ID" w:eastAsia="id-ID"/>
              </w:rPr>
            </w:pPr>
            <w:r w:rsidRPr="006A400A">
              <w:rPr>
                <w:rFonts w:ascii="Segoe UI" w:hAnsi="Segoe UI" w:cs="Segoe UI"/>
                <w:b/>
                <w:bCs/>
                <w:color w:val="000000"/>
                <w:sz w:val="19"/>
                <w:szCs w:val="19"/>
                <w:lang w:eastAsia="id-ID"/>
              </w:rPr>
              <w:t>2014 (%)</w:t>
            </w:r>
          </w:p>
        </w:tc>
      </w:tr>
      <w:tr w:rsidR="00D36895" w:rsidRPr="006A400A" w:rsidTr="006A400A">
        <w:trPr>
          <w:trHeight w:val="315"/>
        </w:trPr>
        <w:tc>
          <w:tcPr>
            <w:tcW w:w="540" w:type="dxa"/>
            <w:tcBorders>
              <w:top w:val="nil"/>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w:t>
            </w:r>
          </w:p>
        </w:tc>
        <w:tc>
          <w:tcPr>
            <w:tcW w:w="1340" w:type="dxa"/>
            <w:tcBorders>
              <w:top w:val="nil"/>
              <w:left w:val="nil"/>
              <w:bottom w:val="single" w:sz="8" w:space="0" w:color="auto"/>
              <w:right w:val="single" w:sz="8" w:space="0" w:color="auto"/>
            </w:tcBorders>
            <w:vAlign w:val="center"/>
            <w:hideMark/>
          </w:tcPr>
          <w:p w:rsidR="00D36895" w:rsidRPr="006A400A" w:rsidRDefault="00D36895">
            <w:pPr>
              <w:jc w:val="both"/>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IUD</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10,02</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10,15</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10,34</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10,32</w:t>
            </w:r>
          </w:p>
        </w:tc>
      </w:tr>
      <w:tr w:rsidR="00D36895" w:rsidRPr="006A400A" w:rsidTr="006A400A">
        <w:trPr>
          <w:trHeight w:val="315"/>
        </w:trPr>
        <w:tc>
          <w:tcPr>
            <w:tcW w:w="540" w:type="dxa"/>
            <w:tcBorders>
              <w:top w:val="nil"/>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2</w:t>
            </w:r>
          </w:p>
        </w:tc>
        <w:tc>
          <w:tcPr>
            <w:tcW w:w="1340" w:type="dxa"/>
            <w:tcBorders>
              <w:top w:val="nil"/>
              <w:left w:val="nil"/>
              <w:bottom w:val="single" w:sz="8" w:space="0" w:color="auto"/>
              <w:right w:val="single" w:sz="8" w:space="0" w:color="auto"/>
            </w:tcBorders>
            <w:vAlign w:val="center"/>
            <w:hideMark/>
          </w:tcPr>
          <w:p w:rsidR="00D36895" w:rsidRPr="006A400A" w:rsidRDefault="00D36895">
            <w:pPr>
              <w:jc w:val="both"/>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MOW</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8,75</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8,56</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8,37</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7,89</w:t>
            </w:r>
          </w:p>
        </w:tc>
      </w:tr>
      <w:tr w:rsidR="00D36895" w:rsidRPr="006A400A" w:rsidTr="006A400A">
        <w:trPr>
          <w:trHeight w:val="315"/>
        </w:trPr>
        <w:tc>
          <w:tcPr>
            <w:tcW w:w="540" w:type="dxa"/>
            <w:tcBorders>
              <w:top w:val="nil"/>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3</w:t>
            </w:r>
          </w:p>
        </w:tc>
        <w:tc>
          <w:tcPr>
            <w:tcW w:w="1340" w:type="dxa"/>
            <w:tcBorders>
              <w:top w:val="nil"/>
              <w:left w:val="nil"/>
              <w:bottom w:val="single" w:sz="8" w:space="0" w:color="auto"/>
              <w:right w:val="single" w:sz="8" w:space="0" w:color="auto"/>
            </w:tcBorders>
            <w:vAlign w:val="center"/>
            <w:hideMark/>
          </w:tcPr>
          <w:p w:rsidR="00D36895" w:rsidRPr="006A400A" w:rsidRDefault="00D36895">
            <w:pPr>
              <w:jc w:val="both"/>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MOP</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1,39</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1,33</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1,3</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1,35</w:t>
            </w:r>
          </w:p>
        </w:tc>
      </w:tr>
      <w:tr w:rsidR="00D36895" w:rsidRPr="006A400A" w:rsidTr="006A400A">
        <w:trPr>
          <w:trHeight w:val="315"/>
        </w:trPr>
        <w:tc>
          <w:tcPr>
            <w:tcW w:w="540" w:type="dxa"/>
            <w:tcBorders>
              <w:top w:val="nil"/>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4</w:t>
            </w:r>
          </w:p>
        </w:tc>
        <w:tc>
          <w:tcPr>
            <w:tcW w:w="1340" w:type="dxa"/>
            <w:tcBorders>
              <w:top w:val="nil"/>
              <w:left w:val="nil"/>
              <w:bottom w:val="single" w:sz="8" w:space="0" w:color="auto"/>
              <w:right w:val="single" w:sz="8" w:space="0" w:color="auto"/>
            </w:tcBorders>
            <w:vAlign w:val="center"/>
            <w:hideMark/>
          </w:tcPr>
          <w:p w:rsidR="00D36895" w:rsidRPr="006A400A" w:rsidRDefault="00D36895">
            <w:pPr>
              <w:jc w:val="both"/>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Kondom</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0,89</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0,97</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0,91</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1,05</w:t>
            </w:r>
          </w:p>
        </w:tc>
      </w:tr>
      <w:tr w:rsidR="00D36895" w:rsidRPr="006A400A" w:rsidTr="006A400A">
        <w:trPr>
          <w:trHeight w:val="315"/>
        </w:trPr>
        <w:tc>
          <w:tcPr>
            <w:tcW w:w="540" w:type="dxa"/>
            <w:tcBorders>
              <w:top w:val="nil"/>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5</w:t>
            </w:r>
          </w:p>
        </w:tc>
        <w:tc>
          <w:tcPr>
            <w:tcW w:w="1340" w:type="dxa"/>
            <w:tcBorders>
              <w:top w:val="nil"/>
              <w:left w:val="nil"/>
              <w:bottom w:val="single" w:sz="8" w:space="0" w:color="auto"/>
              <w:right w:val="single" w:sz="8" w:space="0" w:color="auto"/>
            </w:tcBorders>
            <w:vAlign w:val="center"/>
            <w:hideMark/>
          </w:tcPr>
          <w:p w:rsidR="00D36895" w:rsidRPr="006A400A" w:rsidRDefault="00D36895">
            <w:pPr>
              <w:jc w:val="both"/>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Implant</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18,45</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19,49</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20,95</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20,95</w:t>
            </w:r>
          </w:p>
        </w:tc>
      </w:tr>
      <w:tr w:rsidR="00D36895" w:rsidRPr="006A400A" w:rsidTr="006A400A">
        <w:trPr>
          <w:trHeight w:val="315"/>
        </w:trPr>
        <w:tc>
          <w:tcPr>
            <w:tcW w:w="540" w:type="dxa"/>
            <w:tcBorders>
              <w:top w:val="nil"/>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6</w:t>
            </w:r>
          </w:p>
        </w:tc>
        <w:tc>
          <w:tcPr>
            <w:tcW w:w="1340" w:type="dxa"/>
            <w:tcBorders>
              <w:top w:val="nil"/>
              <w:left w:val="nil"/>
              <w:bottom w:val="single" w:sz="8" w:space="0" w:color="auto"/>
              <w:right w:val="single" w:sz="8" w:space="0" w:color="auto"/>
            </w:tcBorders>
            <w:vAlign w:val="center"/>
            <w:hideMark/>
          </w:tcPr>
          <w:p w:rsidR="00D36895" w:rsidRPr="006A400A" w:rsidRDefault="00D36895">
            <w:pPr>
              <w:jc w:val="both"/>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Suntik</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49,95</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49,58</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49,46</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50,38</w:t>
            </w:r>
          </w:p>
        </w:tc>
      </w:tr>
      <w:tr w:rsidR="00D36895" w:rsidRPr="006A400A" w:rsidTr="006A400A">
        <w:trPr>
          <w:trHeight w:val="315"/>
        </w:trPr>
        <w:tc>
          <w:tcPr>
            <w:tcW w:w="540" w:type="dxa"/>
            <w:tcBorders>
              <w:top w:val="nil"/>
              <w:left w:val="single" w:sz="8" w:space="0" w:color="auto"/>
              <w:bottom w:val="single" w:sz="8" w:space="0" w:color="auto"/>
              <w:right w:val="single" w:sz="8" w:space="0" w:color="auto"/>
            </w:tcBorders>
            <w:vAlign w:val="center"/>
            <w:hideMark/>
          </w:tcPr>
          <w:p w:rsidR="00D36895" w:rsidRPr="006A400A" w:rsidRDefault="00D36895">
            <w:pPr>
              <w:jc w:val="center"/>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7</w:t>
            </w:r>
          </w:p>
        </w:tc>
        <w:tc>
          <w:tcPr>
            <w:tcW w:w="1340" w:type="dxa"/>
            <w:tcBorders>
              <w:top w:val="nil"/>
              <w:left w:val="nil"/>
              <w:bottom w:val="single" w:sz="8" w:space="0" w:color="auto"/>
              <w:right w:val="single" w:sz="8" w:space="0" w:color="auto"/>
            </w:tcBorders>
            <w:vAlign w:val="center"/>
            <w:hideMark/>
          </w:tcPr>
          <w:p w:rsidR="00D36895" w:rsidRPr="006A400A" w:rsidRDefault="00D36895">
            <w:pPr>
              <w:jc w:val="both"/>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Pil</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10,55</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9,92</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eastAsia="id-ID"/>
              </w:rPr>
              <w:t>8,67</w:t>
            </w:r>
          </w:p>
        </w:tc>
        <w:tc>
          <w:tcPr>
            <w:tcW w:w="945" w:type="dxa"/>
            <w:tcBorders>
              <w:top w:val="nil"/>
              <w:left w:val="nil"/>
              <w:bottom w:val="single" w:sz="8" w:space="0" w:color="auto"/>
              <w:right w:val="single" w:sz="8" w:space="0" w:color="auto"/>
            </w:tcBorders>
            <w:vAlign w:val="center"/>
            <w:hideMark/>
          </w:tcPr>
          <w:p w:rsidR="00D36895" w:rsidRPr="006A400A" w:rsidRDefault="00D36895">
            <w:pPr>
              <w:jc w:val="right"/>
              <w:rPr>
                <w:rFonts w:ascii="Segoe UI" w:hAnsi="Segoe UI" w:cs="Segoe UI"/>
                <w:color w:val="000000"/>
                <w:sz w:val="19"/>
                <w:szCs w:val="19"/>
                <w:lang w:val="id-ID" w:eastAsia="id-ID"/>
              </w:rPr>
            </w:pPr>
            <w:r w:rsidRPr="006A400A">
              <w:rPr>
                <w:rFonts w:ascii="Segoe UI" w:hAnsi="Segoe UI" w:cs="Segoe UI"/>
                <w:color w:val="000000"/>
                <w:sz w:val="19"/>
                <w:szCs w:val="19"/>
                <w:lang w:val="id-ID" w:eastAsia="id-ID"/>
              </w:rPr>
              <w:t>8,07</w:t>
            </w:r>
          </w:p>
        </w:tc>
      </w:tr>
    </w:tbl>
    <w:p w:rsidR="00D36895" w:rsidRPr="006A400A" w:rsidRDefault="00D36895" w:rsidP="00D36895">
      <w:pPr>
        <w:widowControl w:val="0"/>
        <w:spacing w:after="120"/>
        <w:ind w:left="426"/>
        <w:jc w:val="both"/>
        <w:rPr>
          <w:rFonts w:ascii="Segoe UI" w:hAnsi="Segoe UI" w:cs="Segoe UI"/>
          <w:sz w:val="20"/>
          <w:szCs w:val="20"/>
          <w:lang w:val="sv-SE"/>
        </w:rPr>
      </w:pPr>
    </w:p>
    <w:p w:rsidR="00D36895" w:rsidRPr="006A400A" w:rsidRDefault="00D36895" w:rsidP="003E79C6">
      <w:pPr>
        <w:widowControl w:val="0"/>
        <w:spacing w:after="120"/>
        <w:ind w:left="851"/>
        <w:jc w:val="both"/>
        <w:rPr>
          <w:rFonts w:ascii="Segoe UI" w:hAnsi="Segoe UI" w:cs="Segoe UI"/>
          <w:sz w:val="20"/>
          <w:szCs w:val="20"/>
          <w:lang w:val="id-ID"/>
        </w:rPr>
      </w:pPr>
      <w:r w:rsidRPr="006A400A">
        <w:rPr>
          <w:rFonts w:ascii="Segoe UI" w:hAnsi="Segoe UI" w:cs="Segoe UI"/>
          <w:sz w:val="20"/>
          <w:szCs w:val="20"/>
          <w:lang w:val="id-ID"/>
        </w:rPr>
        <w:t xml:space="preserve">Peningkatan kepersertaan program KB jangka panjang (IUD, MOW,MOP dan implan) memberikan pengaruh yang positif terhadap kegagalan KB (drop out KB). Banyak kegagalan KB disebabkan </w:t>
      </w:r>
      <w:r w:rsidRPr="003E79C6">
        <w:rPr>
          <w:rFonts w:ascii="Segoe UI" w:hAnsi="Segoe UI" w:cs="Segoe UI"/>
          <w:sz w:val="20"/>
          <w:szCs w:val="20"/>
        </w:rPr>
        <w:t>karena</w:t>
      </w:r>
      <w:r w:rsidRPr="006A400A">
        <w:rPr>
          <w:rFonts w:ascii="Segoe UI" w:hAnsi="Segoe UI" w:cs="Segoe UI"/>
          <w:sz w:val="20"/>
          <w:szCs w:val="20"/>
          <w:lang w:val="id-ID"/>
        </w:rPr>
        <w:t xml:space="preserve"> penggunaan kontrasepsi jangka pendek seperti misalnya lupa minum pil KB, tidak ada waktu untuk pergi ke tempat pelayanan KB suntik atau kendala lain yang menyebabkan kegagalan KB.Selama kurun waktu 2011- 2014 </w:t>
      </w:r>
      <w:r w:rsidRPr="006A400A">
        <w:rPr>
          <w:rFonts w:ascii="Segoe UI" w:hAnsi="Segoe UI" w:cs="Segoe UI"/>
          <w:sz w:val="20"/>
          <w:szCs w:val="20"/>
          <w:lang w:val="id-ID"/>
        </w:rPr>
        <w:lastRenderedPageBreak/>
        <w:t xml:space="preserve">peserta KB jangka panjang terus mengalami peningkatan dari 38,61% pada tahun 2011 menjadi 40,51 pada tahun 2014. </w:t>
      </w:r>
    </w:p>
    <w:p w:rsidR="00D36895" w:rsidRPr="006A400A" w:rsidRDefault="00D36895" w:rsidP="003E79C6">
      <w:pPr>
        <w:widowControl w:val="0"/>
        <w:spacing w:after="120"/>
        <w:ind w:left="851"/>
        <w:jc w:val="both"/>
        <w:rPr>
          <w:rFonts w:ascii="Segoe UI" w:hAnsi="Segoe UI" w:cs="Segoe UI"/>
          <w:sz w:val="20"/>
          <w:szCs w:val="20"/>
          <w:lang w:val="id-ID"/>
        </w:rPr>
      </w:pPr>
      <w:r w:rsidRPr="006A400A">
        <w:rPr>
          <w:rFonts w:ascii="Segoe UI" w:hAnsi="Segoe UI" w:cs="Segoe UI"/>
          <w:sz w:val="20"/>
          <w:szCs w:val="20"/>
          <w:lang w:val="id-ID"/>
        </w:rPr>
        <w:t xml:space="preserve">Cakupan PUS yang ingin ber KB tidak terpenuhi (unmmeetneed) turun menjadi 8,51% pada tahun 2014. </w:t>
      </w:r>
      <w:r w:rsidRPr="006A400A">
        <w:rPr>
          <w:rFonts w:ascii="Segoe UI" w:hAnsi="Segoe UI" w:cs="Segoe UI"/>
          <w:sz w:val="20"/>
          <w:szCs w:val="20"/>
          <w:lang w:val="sv-SE"/>
        </w:rPr>
        <w:t>Penurunan</w:t>
      </w:r>
      <w:r w:rsidRPr="006A400A">
        <w:rPr>
          <w:rFonts w:ascii="Segoe UI" w:hAnsi="Segoe UI" w:cs="Segoe UI"/>
          <w:sz w:val="20"/>
          <w:szCs w:val="20"/>
          <w:lang w:val="id-ID"/>
        </w:rPr>
        <w:t xml:space="preserve"> ini menunjukkan keberhasilan petugas KB dalam memberikan informasi dan penyuluhan kepada masyarakat tentang pentingnya penggunaan alat kontrasepsi sebagai metode perencanaan kehamilan. Unmeetneed biasanya terjadi karena anggapan bahwa tanpa metode kontrasepsi tetap bisa menunda kehamilan,tidak adanya dukungan dari keluarga (suami), tidak mau repot dan mengeluarkan biaya serta alasan kesehatan. </w:t>
      </w:r>
    </w:p>
    <w:p w:rsidR="00D36895" w:rsidRPr="006A400A" w:rsidRDefault="00D36895" w:rsidP="003E79C6">
      <w:pPr>
        <w:widowControl w:val="0"/>
        <w:spacing w:after="120"/>
        <w:ind w:left="851"/>
        <w:jc w:val="both"/>
        <w:rPr>
          <w:rFonts w:ascii="Segoe UI" w:hAnsi="Segoe UI" w:cs="Segoe UI"/>
          <w:sz w:val="20"/>
          <w:szCs w:val="20"/>
          <w:lang w:val="id-ID"/>
        </w:rPr>
      </w:pPr>
      <w:r w:rsidRPr="006A400A">
        <w:rPr>
          <w:rFonts w:ascii="Segoe UI" w:hAnsi="Segoe UI" w:cs="Segoe UI"/>
          <w:sz w:val="20"/>
          <w:szCs w:val="20"/>
          <w:lang w:val="sv-SE"/>
        </w:rPr>
        <w:t>Pemerintah selalu memberi kemudahan untuk pelayanan KB bagi masyarakat agar partisipasi</w:t>
      </w:r>
      <w:r w:rsidRPr="006A400A">
        <w:rPr>
          <w:rFonts w:ascii="Segoe UI" w:hAnsi="Segoe UI" w:cs="Segoe UI"/>
          <w:sz w:val="20"/>
          <w:szCs w:val="20"/>
          <w:lang w:val="fi-FI"/>
        </w:rPr>
        <w:t xml:space="preserve"> masyarakat dalam program KB tinggi, terutama diprioritaskan untuk keluarga Pra Sejahtera </w:t>
      </w:r>
      <w:r w:rsidRPr="006A400A">
        <w:rPr>
          <w:rFonts w:ascii="Segoe UI" w:hAnsi="Segoe UI" w:cs="Segoe UI"/>
          <w:sz w:val="20"/>
          <w:szCs w:val="20"/>
          <w:lang w:val="sv-SE"/>
        </w:rPr>
        <w:t>dan</w:t>
      </w:r>
      <w:r w:rsidRPr="006A400A">
        <w:rPr>
          <w:rFonts w:ascii="Segoe UI" w:hAnsi="Segoe UI" w:cs="Segoe UI"/>
          <w:sz w:val="20"/>
          <w:szCs w:val="20"/>
          <w:lang w:val="fi-FI"/>
        </w:rPr>
        <w:t xml:space="preserve"> Sejahtera I yang kurang mampu untuk pelayanan swasta melalui pelayanan KB dengan kontrasepsi MOP dan MOW. Terwujudnya norma keluarga kecil bahagia dan sejahtera merupakan salah satu upaya pengentasan kemiskinan. Peningkatan partisipasi masyarakat dalam program KB merupakan salah satu upaya pengentasan kemiskinan. Dengan adanya program Keluarga Berencana, pengendalian </w:t>
      </w:r>
      <w:r w:rsidRPr="003E79C6">
        <w:rPr>
          <w:rFonts w:ascii="Segoe UI" w:hAnsi="Segoe UI" w:cs="Segoe UI"/>
          <w:sz w:val="20"/>
          <w:szCs w:val="20"/>
          <w:lang w:val="id-ID"/>
        </w:rPr>
        <w:t>pertumbuhan</w:t>
      </w:r>
      <w:r w:rsidRPr="006A400A">
        <w:rPr>
          <w:rFonts w:ascii="Segoe UI" w:hAnsi="Segoe UI" w:cs="Segoe UI"/>
          <w:sz w:val="20"/>
          <w:szCs w:val="20"/>
          <w:lang w:val="fi-FI"/>
        </w:rPr>
        <w:t xml:space="preserve"> penduduk dapat tercapai yang berdampak pada perbaikan kualitas ekonomi keluarga</w:t>
      </w:r>
      <w:r w:rsidRPr="006A400A">
        <w:rPr>
          <w:rFonts w:ascii="Segoe UI" w:hAnsi="Segoe UI" w:cs="Segoe UI"/>
          <w:sz w:val="20"/>
          <w:szCs w:val="20"/>
          <w:lang w:val="id-ID"/>
        </w:rPr>
        <w:t>.</w:t>
      </w:r>
    </w:p>
    <w:p w:rsidR="00D36895" w:rsidRPr="006A400A" w:rsidRDefault="006A400A" w:rsidP="00D36895">
      <w:pPr>
        <w:widowControl w:val="0"/>
        <w:ind w:left="993" w:right="992"/>
        <w:jc w:val="center"/>
        <w:rPr>
          <w:rFonts w:ascii="Segoe UI" w:hAnsi="Segoe UI" w:cs="Segoe UI"/>
          <w:b/>
          <w:sz w:val="18"/>
          <w:szCs w:val="20"/>
          <w:lang w:val="id-ID"/>
        </w:rPr>
      </w:pPr>
      <w:r>
        <w:rPr>
          <w:rFonts w:ascii="Segoe UI" w:hAnsi="Segoe UI" w:cs="Segoe UI"/>
          <w:b/>
          <w:sz w:val="18"/>
          <w:szCs w:val="20"/>
          <w:lang w:val="sv-SE"/>
        </w:rPr>
        <w:t>Tabel IV</w:t>
      </w:r>
      <w:r w:rsidR="00D36895" w:rsidRPr="006A400A">
        <w:rPr>
          <w:rFonts w:ascii="Segoe UI" w:hAnsi="Segoe UI" w:cs="Segoe UI"/>
          <w:b/>
          <w:sz w:val="18"/>
          <w:szCs w:val="20"/>
          <w:lang w:val="sv-SE"/>
        </w:rPr>
        <w:t>.B.15.</w:t>
      </w:r>
      <w:r w:rsidR="00D36895" w:rsidRPr="006A400A">
        <w:rPr>
          <w:rFonts w:ascii="Segoe UI" w:hAnsi="Segoe UI" w:cs="Segoe UI"/>
          <w:b/>
          <w:sz w:val="18"/>
          <w:szCs w:val="20"/>
          <w:lang w:val="id-ID"/>
        </w:rPr>
        <w:t>5</w:t>
      </w:r>
    </w:p>
    <w:p w:rsidR="00D36895" w:rsidRPr="006A400A" w:rsidRDefault="00D36895" w:rsidP="00D36895">
      <w:pPr>
        <w:widowControl w:val="0"/>
        <w:spacing w:after="120"/>
        <w:ind w:left="993" w:right="992"/>
        <w:jc w:val="center"/>
        <w:rPr>
          <w:rFonts w:ascii="Segoe UI" w:hAnsi="Segoe UI" w:cs="Segoe UI"/>
          <w:b/>
          <w:sz w:val="18"/>
          <w:szCs w:val="20"/>
          <w:lang w:val="id-ID"/>
        </w:rPr>
      </w:pPr>
      <w:r w:rsidRPr="006A400A">
        <w:rPr>
          <w:rFonts w:ascii="Segoe UI" w:hAnsi="Segoe UI" w:cs="Segoe UI"/>
          <w:b/>
          <w:sz w:val="18"/>
          <w:szCs w:val="20"/>
          <w:lang w:val="sv-SE"/>
        </w:rPr>
        <w:t>Data Keluarga Pra Sejahtera dan Sejahtera I</w:t>
      </w:r>
    </w:p>
    <w:tbl>
      <w:tblPr>
        <w:tblW w:w="6408" w:type="dxa"/>
        <w:tblInd w:w="1101" w:type="dxa"/>
        <w:tblLook w:val="04A0" w:firstRow="1" w:lastRow="0" w:firstColumn="1" w:lastColumn="0" w:noHBand="0" w:noVBand="1"/>
      </w:tblPr>
      <w:tblGrid>
        <w:gridCol w:w="776"/>
        <w:gridCol w:w="1492"/>
        <w:gridCol w:w="1220"/>
        <w:gridCol w:w="1140"/>
        <w:gridCol w:w="1780"/>
      </w:tblGrid>
      <w:tr w:rsidR="00D36895" w:rsidRPr="006A400A" w:rsidTr="00D36895">
        <w:trPr>
          <w:trHeight w:val="300"/>
        </w:trPr>
        <w:tc>
          <w:tcPr>
            <w:tcW w:w="776" w:type="dxa"/>
            <w:tcBorders>
              <w:top w:val="single" w:sz="8" w:space="0" w:color="auto"/>
              <w:left w:val="single" w:sz="8" w:space="0" w:color="auto"/>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Tahun</w:t>
            </w:r>
          </w:p>
        </w:tc>
        <w:tc>
          <w:tcPr>
            <w:tcW w:w="1492" w:type="dxa"/>
            <w:tcBorders>
              <w:top w:val="single" w:sz="8" w:space="0" w:color="auto"/>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Jumlah Pra KS</w:t>
            </w:r>
          </w:p>
        </w:tc>
        <w:tc>
          <w:tcPr>
            <w:tcW w:w="1220" w:type="dxa"/>
            <w:tcBorders>
              <w:top w:val="single" w:sz="8" w:space="0" w:color="auto"/>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Jumlah KS I</w:t>
            </w:r>
          </w:p>
        </w:tc>
        <w:tc>
          <w:tcPr>
            <w:tcW w:w="1140" w:type="dxa"/>
            <w:tcBorders>
              <w:top w:val="single" w:sz="8" w:space="0" w:color="auto"/>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Jumlah KK</w:t>
            </w:r>
          </w:p>
        </w:tc>
        <w:tc>
          <w:tcPr>
            <w:tcW w:w="1780" w:type="dxa"/>
            <w:tcBorders>
              <w:top w:val="single" w:sz="8" w:space="0" w:color="auto"/>
              <w:left w:val="nil"/>
              <w:bottom w:val="single" w:sz="4" w:space="0" w:color="auto"/>
              <w:right w:val="single" w:sz="8"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Pra KS dan KS I</w:t>
            </w:r>
          </w:p>
        </w:tc>
      </w:tr>
      <w:tr w:rsidR="00D36895" w:rsidRPr="006A400A" w:rsidTr="00D36895">
        <w:trPr>
          <w:trHeight w:val="300"/>
        </w:trPr>
        <w:tc>
          <w:tcPr>
            <w:tcW w:w="776" w:type="dxa"/>
            <w:tcBorders>
              <w:top w:val="nil"/>
              <w:left w:val="single" w:sz="8" w:space="0" w:color="auto"/>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2011</w:t>
            </w:r>
          </w:p>
        </w:tc>
        <w:tc>
          <w:tcPr>
            <w:tcW w:w="1492"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63.308 </w:t>
            </w:r>
          </w:p>
        </w:tc>
        <w:tc>
          <w:tcPr>
            <w:tcW w:w="1220"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45.361 </w:t>
            </w:r>
          </w:p>
        </w:tc>
        <w:tc>
          <w:tcPr>
            <w:tcW w:w="1140"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235.274 </w:t>
            </w:r>
          </w:p>
        </w:tc>
        <w:tc>
          <w:tcPr>
            <w:tcW w:w="1780" w:type="dxa"/>
            <w:tcBorders>
              <w:top w:val="nil"/>
              <w:left w:val="nil"/>
              <w:bottom w:val="single" w:sz="4" w:space="0" w:color="auto"/>
              <w:right w:val="single" w:sz="8"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46,19</w:t>
            </w:r>
          </w:p>
        </w:tc>
      </w:tr>
      <w:tr w:rsidR="00D36895" w:rsidRPr="006A400A" w:rsidTr="00D36895">
        <w:trPr>
          <w:trHeight w:val="300"/>
        </w:trPr>
        <w:tc>
          <w:tcPr>
            <w:tcW w:w="776" w:type="dxa"/>
            <w:tcBorders>
              <w:top w:val="nil"/>
              <w:left w:val="single" w:sz="8" w:space="0" w:color="auto"/>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2012</w:t>
            </w:r>
          </w:p>
        </w:tc>
        <w:tc>
          <w:tcPr>
            <w:tcW w:w="1492"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58.761 </w:t>
            </w:r>
          </w:p>
        </w:tc>
        <w:tc>
          <w:tcPr>
            <w:tcW w:w="1220"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44.328 </w:t>
            </w:r>
          </w:p>
        </w:tc>
        <w:tc>
          <w:tcPr>
            <w:tcW w:w="1140"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238.400 </w:t>
            </w:r>
          </w:p>
        </w:tc>
        <w:tc>
          <w:tcPr>
            <w:tcW w:w="1780" w:type="dxa"/>
            <w:tcBorders>
              <w:top w:val="nil"/>
              <w:left w:val="nil"/>
              <w:bottom w:val="single" w:sz="4" w:space="0" w:color="auto"/>
              <w:right w:val="single" w:sz="8"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43,24</w:t>
            </w:r>
          </w:p>
        </w:tc>
      </w:tr>
      <w:tr w:rsidR="00D36895" w:rsidRPr="006A400A" w:rsidTr="00D36895">
        <w:trPr>
          <w:trHeight w:val="300"/>
        </w:trPr>
        <w:tc>
          <w:tcPr>
            <w:tcW w:w="776" w:type="dxa"/>
            <w:tcBorders>
              <w:top w:val="nil"/>
              <w:left w:val="single" w:sz="8" w:space="0" w:color="auto"/>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2013</w:t>
            </w:r>
          </w:p>
        </w:tc>
        <w:tc>
          <w:tcPr>
            <w:tcW w:w="1492"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57.137 </w:t>
            </w:r>
          </w:p>
        </w:tc>
        <w:tc>
          <w:tcPr>
            <w:tcW w:w="1220"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44.807 </w:t>
            </w:r>
          </w:p>
        </w:tc>
        <w:tc>
          <w:tcPr>
            <w:tcW w:w="1140" w:type="dxa"/>
            <w:tcBorders>
              <w:top w:val="nil"/>
              <w:left w:val="nil"/>
              <w:bottom w:val="single" w:sz="4"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241.494 </w:t>
            </w:r>
          </w:p>
        </w:tc>
        <w:tc>
          <w:tcPr>
            <w:tcW w:w="1780" w:type="dxa"/>
            <w:tcBorders>
              <w:top w:val="nil"/>
              <w:left w:val="nil"/>
              <w:bottom w:val="single" w:sz="4" w:space="0" w:color="auto"/>
              <w:right w:val="single" w:sz="8"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42,21</w:t>
            </w:r>
          </w:p>
        </w:tc>
      </w:tr>
      <w:tr w:rsidR="00D36895" w:rsidRPr="006A400A" w:rsidTr="00D36895">
        <w:trPr>
          <w:trHeight w:val="315"/>
        </w:trPr>
        <w:tc>
          <w:tcPr>
            <w:tcW w:w="776" w:type="dxa"/>
            <w:tcBorders>
              <w:top w:val="nil"/>
              <w:left w:val="single" w:sz="8" w:space="0" w:color="auto"/>
              <w:bottom w:val="single" w:sz="8"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2014</w:t>
            </w:r>
          </w:p>
        </w:tc>
        <w:tc>
          <w:tcPr>
            <w:tcW w:w="1492" w:type="dxa"/>
            <w:tcBorders>
              <w:top w:val="nil"/>
              <w:left w:val="nil"/>
              <w:bottom w:val="single" w:sz="8"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54.274 </w:t>
            </w:r>
          </w:p>
        </w:tc>
        <w:tc>
          <w:tcPr>
            <w:tcW w:w="1220" w:type="dxa"/>
            <w:tcBorders>
              <w:top w:val="nil"/>
              <w:left w:val="nil"/>
              <w:bottom w:val="single" w:sz="8"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51.244 </w:t>
            </w:r>
          </w:p>
        </w:tc>
        <w:tc>
          <w:tcPr>
            <w:tcW w:w="1140" w:type="dxa"/>
            <w:tcBorders>
              <w:top w:val="nil"/>
              <w:left w:val="nil"/>
              <w:bottom w:val="single" w:sz="8" w:space="0" w:color="auto"/>
              <w:right w:val="single" w:sz="4"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 xml:space="preserve">       245.916 </w:t>
            </w:r>
          </w:p>
        </w:tc>
        <w:tc>
          <w:tcPr>
            <w:tcW w:w="1780" w:type="dxa"/>
            <w:tcBorders>
              <w:top w:val="nil"/>
              <w:left w:val="nil"/>
              <w:bottom w:val="single" w:sz="8" w:space="0" w:color="auto"/>
              <w:right w:val="single" w:sz="8" w:space="0" w:color="auto"/>
            </w:tcBorders>
            <w:noWrap/>
            <w:vAlign w:val="bottom"/>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42,91</w:t>
            </w:r>
          </w:p>
        </w:tc>
      </w:tr>
    </w:tbl>
    <w:p w:rsidR="00D36895" w:rsidRPr="006A400A" w:rsidRDefault="00D36895" w:rsidP="00D36895">
      <w:pPr>
        <w:widowControl w:val="0"/>
        <w:spacing w:after="120"/>
        <w:ind w:left="993" w:right="992"/>
        <w:jc w:val="center"/>
        <w:rPr>
          <w:rFonts w:ascii="Segoe UI" w:hAnsi="Segoe UI" w:cs="Segoe UI"/>
          <w:sz w:val="18"/>
          <w:szCs w:val="20"/>
          <w:lang w:val="id-ID"/>
        </w:rPr>
      </w:pPr>
    </w:p>
    <w:p w:rsidR="00D36895" w:rsidRPr="006A400A" w:rsidRDefault="00D36895" w:rsidP="003E79C6">
      <w:pPr>
        <w:widowControl w:val="0"/>
        <w:spacing w:after="120"/>
        <w:ind w:left="851"/>
        <w:jc w:val="both"/>
        <w:rPr>
          <w:rFonts w:ascii="Segoe UI" w:hAnsi="Segoe UI" w:cs="Segoe UI"/>
          <w:sz w:val="20"/>
          <w:szCs w:val="20"/>
          <w:lang w:val="fi-FI"/>
        </w:rPr>
      </w:pPr>
      <w:r w:rsidRPr="006A400A">
        <w:rPr>
          <w:rFonts w:ascii="Segoe UI" w:hAnsi="Segoe UI" w:cs="Segoe UI"/>
          <w:sz w:val="20"/>
          <w:szCs w:val="20"/>
          <w:lang w:val="fi-FI"/>
        </w:rPr>
        <w:t xml:space="preserve">Berdasarkan tabel. III.B.15.6 jumlah Pra KS selama kurun waktu 4 tahun terus mengalami penurunan yang </w:t>
      </w:r>
      <w:r w:rsidRPr="003E79C6">
        <w:rPr>
          <w:rFonts w:ascii="Segoe UI" w:hAnsi="Segoe UI" w:cs="Segoe UI"/>
          <w:sz w:val="20"/>
          <w:szCs w:val="20"/>
          <w:lang w:val="id-ID"/>
        </w:rPr>
        <w:t>cukup</w:t>
      </w:r>
      <w:r w:rsidRPr="006A400A">
        <w:rPr>
          <w:rFonts w:ascii="Segoe UI" w:hAnsi="Segoe UI" w:cs="Segoe UI"/>
          <w:sz w:val="20"/>
          <w:szCs w:val="20"/>
          <w:lang w:val="fi-FI"/>
        </w:rPr>
        <w:t xml:space="preserve"> signifikan. Pada tahun 2014 jumlah Pra KS sebesar 54.274 KK dan jumlah Keluarga Sejahtera I (KS I) sebesar 51.244 KK atau 42.91%. </w:t>
      </w:r>
    </w:p>
    <w:p w:rsidR="00D36895" w:rsidRPr="006A400A" w:rsidRDefault="00D36895" w:rsidP="00D36895">
      <w:pPr>
        <w:widowControl w:val="0"/>
        <w:spacing w:after="120"/>
        <w:ind w:left="284"/>
        <w:jc w:val="both"/>
        <w:rPr>
          <w:rFonts w:ascii="Segoe UI" w:hAnsi="Segoe UI" w:cs="Segoe UI"/>
          <w:sz w:val="20"/>
          <w:szCs w:val="20"/>
          <w:lang w:val="fi-FI"/>
        </w:rPr>
      </w:pPr>
    </w:p>
    <w:p w:rsidR="00D36895" w:rsidRPr="003E79C6" w:rsidRDefault="00D36895" w:rsidP="003E79C6">
      <w:pPr>
        <w:pStyle w:val="ListParagraph"/>
        <w:numPr>
          <w:ilvl w:val="0"/>
          <w:numId w:val="38"/>
        </w:numPr>
        <w:tabs>
          <w:tab w:val="left" w:pos="851"/>
        </w:tabs>
        <w:autoSpaceDE w:val="0"/>
        <w:autoSpaceDN w:val="0"/>
        <w:adjustRightInd w:val="0"/>
        <w:spacing w:after="120"/>
        <w:ind w:left="851" w:hanging="284"/>
        <w:contextualSpacing/>
        <w:rPr>
          <w:rFonts w:ascii="Segoe UI" w:hAnsi="Segoe UI" w:cs="Segoe UI"/>
          <w:b/>
          <w:sz w:val="20"/>
          <w:szCs w:val="20"/>
          <w:lang w:val="id-ID"/>
        </w:rPr>
      </w:pPr>
      <w:r w:rsidRPr="003E79C6">
        <w:rPr>
          <w:rFonts w:ascii="Segoe UI" w:hAnsi="Segoe UI" w:cs="Segoe UI"/>
          <w:b/>
          <w:sz w:val="20"/>
          <w:szCs w:val="20"/>
          <w:lang w:val="id-ID"/>
        </w:rPr>
        <w:t>Tingkat Pencapaian Standar Pelayanan Minimal/Capaian Kinerja</w:t>
      </w:r>
    </w:p>
    <w:p w:rsidR="00D36895" w:rsidRPr="006A400A" w:rsidRDefault="00D36895" w:rsidP="00D36895">
      <w:pPr>
        <w:jc w:val="center"/>
        <w:rPr>
          <w:rFonts w:ascii="Segoe UI" w:hAnsi="Segoe UI" w:cs="Segoe UI"/>
          <w:b/>
          <w:sz w:val="18"/>
          <w:szCs w:val="18"/>
          <w:lang w:val="sv-SE"/>
        </w:rPr>
      </w:pPr>
    </w:p>
    <w:p w:rsidR="00D36895" w:rsidRPr="006A400A" w:rsidRDefault="006A400A" w:rsidP="00D36895">
      <w:pPr>
        <w:jc w:val="center"/>
        <w:rPr>
          <w:rFonts w:ascii="Segoe UI" w:hAnsi="Segoe UI" w:cs="Segoe UI"/>
          <w:b/>
          <w:sz w:val="18"/>
          <w:szCs w:val="18"/>
          <w:lang w:val="id-ID"/>
        </w:rPr>
      </w:pPr>
      <w:r>
        <w:rPr>
          <w:rFonts w:ascii="Segoe UI" w:hAnsi="Segoe UI" w:cs="Segoe UI"/>
          <w:b/>
          <w:sz w:val="18"/>
          <w:szCs w:val="18"/>
          <w:lang w:val="sv-SE"/>
        </w:rPr>
        <w:t>Tabel IV</w:t>
      </w:r>
      <w:r w:rsidR="00D36895" w:rsidRPr="006A400A">
        <w:rPr>
          <w:rFonts w:ascii="Segoe UI" w:hAnsi="Segoe UI" w:cs="Segoe UI"/>
          <w:b/>
          <w:sz w:val="18"/>
          <w:szCs w:val="18"/>
          <w:lang w:val="sv-SE"/>
        </w:rPr>
        <w:t>.B.15.4</w:t>
      </w:r>
    </w:p>
    <w:p w:rsidR="00D36895" w:rsidRPr="006A400A" w:rsidRDefault="00D36895" w:rsidP="00D36895">
      <w:pPr>
        <w:jc w:val="center"/>
        <w:rPr>
          <w:rFonts w:ascii="Segoe UI" w:hAnsi="Segoe UI" w:cs="Segoe UI"/>
          <w:b/>
          <w:sz w:val="18"/>
          <w:szCs w:val="18"/>
          <w:lang w:val="id-ID"/>
        </w:rPr>
      </w:pPr>
      <w:r w:rsidRPr="006A400A">
        <w:rPr>
          <w:rFonts w:ascii="Segoe UI" w:hAnsi="Segoe UI" w:cs="Segoe UI"/>
          <w:b/>
          <w:sz w:val="18"/>
          <w:szCs w:val="18"/>
          <w:lang w:val="id-ID"/>
        </w:rPr>
        <w:t>Capaian SPM Bidang KB dan KS</w:t>
      </w:r>
    </w:p>
    <w:p w:rsidR="00D36895" w:rsidRPr="006A400A" w:rsidRDefault="00D36895" w:rsidP="00D36895">
      <w:pPr>
        <w:jc w:val="center"/>
        <w:rPr>
          <w:rFonts w:ascii="Segoe UI" w:hAnsi="Segoe UI" w:cs="Segoe UI"/>
          <w:sz w:val="19"/>
          <w:szCs w:val="19"/>
          <w:lang w:val="id-ID"/>
        </w:rPr>
      </w:pPr>
    </w:p>
    <w:tbl>
      <w:tblPr>
        <w:tblW w:w="9090" w:type="dxa"/>
        <w:tblInd w:w="93" w:type="dxa"/>
        <w:tblLayout w:type="fixed"/>
        <w:tblLook w:val="04A0" w:firstRow="1" w:lastRow="0" w:firstColumn="1" w:lastColumn="0" w:noHBand="0" w:noVBand="1"/>
      </w:tblPr>
      <w:tblGrid>
        <w:gridCol w:w="432"/>
        <w:gridCol w:w="2033"/>
        <w:gridCol w:w="3507"/>
        <w:gridCol w:w="850"/>
        <w:gridCol w:w="851"/>
        <w:gridCol w:w="626"/>
        <w:gridCol w:w="791"/>
      </w:tblGrid>
      <w:tr w:rsidR="00D36895" w:rsidRPr="006A400A" w:rsidTr="00341B81">
        <w:trPr>
          <w:trHeight w:val="267"/>
          <w:tblHeader/>
        </w:trPr>
        <w:tc>
          <w:tcPr>
            <w:tcW w:w="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36895" w:rsidRPr="006A400A" w:rsidRDefault="00D36895" w:rsidP="006A400A">
            <w:pPr>
              <w:ind w:left="-79" w:right="-69"/>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No</w:t>
            </w:r>
          </w:p>
        </w:tc>
        <w:tc>
          <w:tcPr>
            <w:tcW w:w="2032" w:type="dxa"/>
            <w:tcBorders>
              <w:top w:val="single" w:sz="8" w:space="0" w:color="auto"/>
              <w:left w:val="nil"/>
              <w:bottom w:val="single" w:sz="8" w:space="0" w:color="auto"/>
              <w:right w:val="single" w:sz="8" w:space="0" w:color="auto"/>
            </w:tcBorders>
            <w:shd w:val="clear" w:color="auto" w:fill="auto"/>
            <w:vAlign w:val="center"/>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Jenis Pelayanan Dasar</w:t>
            </w:r>
          </w:p>
        </w:tc>
        <w:tc>
          <w:tcPr>
            <w:tcW w:w="3506" w:type="dxa"/>
            <w:tcBorders>
              <w:top w:val="single" w:sz="8" w:space="0" w:color="auto"/>
              <w:left w:val="nil"/>
              <w:bottom w:val="single" w:sz="8" w:space="0" w:color="auto"/>
              <w:right w:val="nil"/>
            </w:tcBorders>
            <w:shd w:val="clear" w:color="auto" w:fill="auto"/>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Indikator SPM</w:t>
            </w:r>
          </w:p>
        </w:tc>
        <w:tc>
          <w:tcPr>
            <w:tcW w:w="850" w:type="dxa"/>
            <w:tcBorders>
              <w:top w:val="single" w:sz="8" w:space="0" w:color="auto"/>
              <w:left w:val="single" w:sz="8" w:space="0" w:color="auto"/>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2011</w:t>
            </w:r>
          </w:p>
        </w:tc>
        <w:tc>
          <w:tcPr>
            <w:tcW w:w="851"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2012</w:t>
            </w:r>
          </w:p>
        </w:tc>
        <w:tc>
          <w:tcPr>
            <w:tcW w:w="626"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2013</w:t>
            </w:r>
          </w:p>
        </w:tc>
        <w:tc>
          <w:tcPr>
            <w:tcW w:w="791"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b/>
                <w:bCs/>
                <w:color w:val="000000"/>
                <w:sz w:val="16"/>
                <w:szCs w:val="16"/>
                <w:lang w:val="id-ID" w:eastAsia="id-ID"/>
              </w:rPr>
            </w:pPr>
            <w:r w:rsidRPr="006A400A">
              <w:rPr>
                <w:rFonts w:ascii="Segoe UI" w:hAnsi="Segoe UI" w:cs="Segoe UI"/>
                <w:b/>
                <w:bCs/>
                <w:color w:val="000000"/>
                <w:sz w:val="16"/>
                <w:szCs w:val="16"/>
                <w:lang w:val="id-ID" w:eastAsia="id-ID"/>
              </w:rPr>
              <w:t>2014</w:t>
            </w:r>
          </w:p>
        </w:tc>
      </w:tr>
      <w:tr w:rsidR="00D36895" w:rsidRPr="006A400A" w:rsidTr="003E79C6">
        <w:trPr>
          <w:trHeight w:val="315"/>
        </w:trPr>
        <w:tc>
          <w:tcPr>
            <w:tcW w:w="431" w:type="dxa"/>
            <w:tcBorders>
              <w:top w:val="single" w:sz="8" w:space="0" w:color="auto"/>
              <w:left w:val="single" w:sz="8" w:space="0" w:color="auto"/>
              <w:bottom w:val="single" w:sz="8" w:space="0" w:color="auto"/>
              <w:right w:val="single" w:sz="8" w:space="0" w:color="auto"/>
            </w:tcBorders>
            <w:shd w:val="clear" w:color="auto" w:fill="auto"/>
            <w:hideMark/>
          </w:tcPr>
          <w:p w:rsidR="00D36895" w:rsidRPr="006A400A" w:rsidRDefault="00D36895" w:rsidP="006A400A">
            <w:pPr>
              <w:ind w:left="-79" w:right="-69"/>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w:t>
            </w:r>
          </w:p>
        </w:tc>
        <w:tc>
          <w:tcPr>
            <w:tcW w:w="2032"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w:t>
            </w:r>
          </w:p>
        </w:tc>
        <w:tc>
          <w:tcPr>
            <w:tcW w:w="3506"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w:t>
            </w:r>
          </w:p>
        </w:tc>
        <w:tc>
          <w:tcPr>
            <w:tcW w:w="850"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4</w:t>
            </w:r>
          </w:p>
        </w:tc>
        <w:tc>
          <w:tcPr>
            <w:tcW w:w="851"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w:t>
            </w:r>
          </w:p>
        </w:tc>
        <w:tc>
          <w:tcPr>
            <w:tcW w:w="626"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6</w:t>
            </w:r>
          </w:p>
        </w:tc>
        <w:tc>
          <w:tcPr>
            <w:tcW w:w="791" w:type="dxa"/>
            <w:tcBorders>
              <w:top w:val="single" w:sz="8" w:space="0" w:color="auto"/>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7</w:t>
            </w:r>
          </w:p>
        </w:tc>
      </w:tr>
      <w:tr w:rsidR="00D36895" w:rsidRPr="006A400A" w:rsidTr="003E79C6">
        <w:trPr>
          <w:trHeight w:val="503"/>
        </w:trPr>
        <w:tc>
          <w:tcPr>
            <w:tcW w:w="431" w:type="dxa"/>
            <w:vMerge w:val="restart"/>
            <w:tcBorders>
              <w:top w:val="nil"/>
              <w:left w:val="single" w:sz="8" w:space="0" w:color="auto"/>
              <w:bottom w:val="single" w:sz="8" w:space="0" w:color="000000"/>
              <w:right w:val="single" w:sz="8" w:space="0" w:color="auto"/>
            </w:tcBorders>
            <w:shd w:val="clear" w:color="auto" w:fill="auto"/>
            <w:hideMark/>
          </w:tcPr>
          <w:p w:rsidR="00D36895" w:rsidRPr="006A400A" w:rsidRDefault="00D36895" w:rsidP="006A400A">
            <w:pPr>
              <w:ind w:left="-79" w:right="-69"/>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A</w:t>
            </w:r>
          </w:p>
        </w:tc>
        <w:tc>
          <w:tcPr>
            <w:tcW w:w="2032" w:type="dxa"/>
            <w:vMerge w:val="restart"/>
            <w:tcBorders>
              <w:top w:val="nil"/>
              <w:left w:val="single" w:sz="8" w:space="0" w:color="auto"/>
              <w:bottom w:val="single" w:sz="8" w:space="0" w:color="000000"/>
              <w:right w:val="single" w:sz="8" w:space="0" w:color="auto"/>
            </w:tcBorders>
            <w:shd w:val="clear" w:color="auto" w:fill="auto"/>
            <w:hideMark/>
          </w:tcPr>
          <w:p w:rsidR="00D36895" w:rsidRPr="006A400A" w:rsidRDefault="00D36895" w:rsidP="003E79C6">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Komunikasi Informasi dan Edukasi Keluarga Berencana dan Keluarga Sejahtera (KIE KB dan KS</w:t>
            </w: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   Cakupan Pasangan Usia Subur yang isterinya dibawah usia 20 tahun (3,5%)</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3,12%</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2,75%</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4,0</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3,24%</w:t>
            </w:r>
          </w:p>
        </w:tc>
      </w:tr>
      <w:tr w:rsidR="00D36895" w:rsidRPr="006A400A" w:rsidTr="003E79C6">
        <w:trPr>
          <w:trHeight w:val="485"/>
        </w:trPr>
        <w:tc>
          <w:tcPr>
            <w:tcW w:w="431"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rsidP="006A400A">
            <w:pPr>
              <w:ind w:left="-79" w:right="-69"/>
              <w:rPr>
                <w:rFonts w:ascii="Segoe UI" w:hAnsi="Segoe UI" w:cs="Segoe UI"/>
                <w:color w:val="000000"/>
                <w:sz w:val="16"/>
                <w:szCs w:val="16"/>
                <w:lang w:val="id-ID" w:eastAsia="id-ID"/>
              </w:rPr>
            </w:pPr>
          </w:p>
        </w:tc>
        <w:tc>
          <w:tcPr>
            <w:tcW w:w="2032"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pPr>
              <w:rPr>
                <w:rFonts w:ascii="Segoe UI" w:hAnsi="Segoe UI" w:cs="Segoe UI"/>
                <w:color w:val="000000"/>
                <w:sz w:val="16"/>
                <w:szCs w:val="16"/>
                <w:lang w:val="id-ID" w:eastAsia="id-ID"/>
              </w:rPr>
            </w:pP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   Cakupan Sasaran Pasangan Usia Subur menjadi Peserta KB aktif (65%)</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81,45%</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82,07%</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80,98</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80,27%</w:t>
            </w:r>
          </w:p>
        </w:tc>
      </w:tr>
      <w:tr w:rsidR="00D36895" w:rsidRPr="006A400A" w:rsidTr="003E79C6">
        <w:trPr>
          <w:trHeight w:val="501"/>
        </w:trPr>
        <w:tc>
          <w:tcPr>
            <w:tcW w:w="431"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rsidP="006A400A">
            <w:pPr>
              <w:ind w:left="-79" w:right="-69"/>
              <w:rPr>
                <w:rFonts w:ascii="Segoe UI" w:hAnsi="Segoe UI" w:cs="Segoe UI"/>
                <w:color w:val="000000"/>
                <w:sz w:val="16"/>
                <w:szCs w:val="16"/>
                <w:lang w:val="id-ID" w:eastAsia="id-ID"/>
              </w:rPr>
            </w:pPr>
          </w:p>
        </w:tc>
        <w:tc>
          <w:tcPr>
            <w:tcW w:w="2032"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pPr>
              <w:rPr>
                <w:rFonts w:ascii="Segoe UI" w:hAnsi="Segoe UI" w:cs="Segoe UI"/>
                <w:color w:val="000000"/>
                <w:sz w:val="16"/>
                <w:szCs w:val="16"/>
                <w:lang w:val="id-ID" w:eastAsia="id-ID"/>
              </w:rPr>
            </w:pP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   Cakupan Pasangan Usia Subur yang ingin berKB tidak terpenuhi (unmet need) 5%</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10,01%</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9,39%</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9,73</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8,51%</w:t>
            </w:r>
          </w:p>
        </w:tc>
      </w:tr>
      <w:tr w:rsidR="00D36895" w:rsidRPr="006A400A" w:rsidTr="003E79C6">
        <w:trPr>
          <w:trHeight w:val="409"/>
        </w:trPr>
        <w:tc>
          <w:tcPr>
            <w:tcW w:w="431"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rsidP="006A400A">
            <w:pPr>
              <w:ind w:left="-79" w:right="-69"/>
              <w:rPr>
                <w:rFonts w:ascii="Segoe UI" w:hAnsi="Segoe UI" w:cs="Segoe UI"/>
                <w:color w:val="000000"/>
                <w:sz w:val="16"/>
                <w:szCs w:val="16"/>
                <w:lang w:val="id-ID" w:eastAsia="id-ID"/>
              </w:rPr>
            </w:pPr>
          </w:p>
        </w:tc>
        <w:tc>
          <w:tcPr>
            <w:tcW w:w="2032"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pPr>
              <w:rPr>
                <w:rFonts w:ascii="Segoe UI" w:hAnsi="Segoe UI" w:cs="Segoe UI"/>
                <w:color w:val="000000"/>
                <w:sz w:val="16"/>
                <w:szCs w:val="16"/>
                <w:lang w:val="id-ID" w:eastAsia="id-ID"/>
              </w:rPr>
            </w:pP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4.   Cakupan Anggota Bina Keluar-ga Balita (BKB) ber-KB (70%)</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84,43%</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83,08%</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82,8</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87,33%</w:t>
            </w:r>
          </w:p>
        </w:tc>
      </w:tr>
      <w:tr w:rsidR="00D36895" w:rsidRPr="006A400A" w:rsidTr="003E79C6">
        <w:trPr>
          <w:trHeight w:val="684"/>
        </w:trPr>
        <w:tc>
          <w:tcPr>
            <w:tcW w:w="431"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rsidP="006A400A">
            <w:pPr>
              <w:ind w:left="-79" w:right="-69"/>
              <w:rPr>
                <w:rFonts w:ascii="Segoe UI" w:hAnsi="Segoe UI" w:cs="Segoe UI"/>
                <w:color w:val="000000"/>
                <w:sz w:val="16"/>
                <w:szCs w:val="16"/>
                <w:lang w:val="id-ID" w:eastAsia="id-ID"/>
              </w:rPr>
            </w:pPr>
          </w:p>
        </w:tc>
        <w:tc>
          <w:tcPr>
            <w:tcW w:w="2032"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pPr>
              <w:rPr>
                <w:rFonts w:ascii="Segoe UI" w:hAnsi="Segoe UI" w:cs="Segoe UI"/>
                <w:color w:val="000000"/>
                <w:sz w:val="16"/>
                <w:szCs w:val="16"/>
                <w:lang w:val="id-ID" w:eastAsia="id-ID"/>
              </w:rPr>
            </w:pP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   Cakupan PUS peserta KB Ang-gota Usaha Peningkatan Pen-dapatan  Keluarga Sejahtera (UPPKS) yang ber-KB (87%)</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83,09%</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82,27%</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83,52</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89,93%</w:t>
            </w:r>
          </w:p>
        </w:tc>
      </w:tr>
      <w:tr w:rsidR="00D36895" w:rsidRPr="006A400A" w:rsidTr="003E79C6">
        <w:trPr>
          <w:trHeight w:val="836"/>
        </w:trPr>
        <w:tc>
          <w:tcPr>
            <w:tcW w:w="431"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rsidP="006A400A">
            <w:pPr>
              <w:ind w:left="-79" w:right="-69"/>
              <w:rPr>
                <w:rFonts w:ascii="Segoe UI" w:hAnsi="Segoe UI" w:cs="Segoe UI"/>
                <w:color w:val="000000"/>
                <w:sz w:val="16"/>
                <w:szCs w:val="16"/>
                <w:lang w:val="id-ID" w:eastAsia="id-ID"/>
              </w:rPr>
            </w:pPr>
          </w:p>
        </w:tc>
        <w:tc>
          <w:tcPr>
            <w:tcW w:w="2032"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pPr>
              <w:rPr>
                <w:rFonts w:ascii="Segoe UI" w:hAnsi="Segoe UI" w:cs="Segoe UI"/>
                <w:color w:val="000000"/>
                <w:sz w:val="16"/>
                <w:szCs w:val="16"/>
                <w:lang w:val="id-ID" w:eastAsia="id-ID"/>
              </w:rPr>
            </w:pP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6.   Ratio Petugas Lapangan Keluarga Berencana/Penyuluh Keluarga Berencana (PLKB/ PKB)  1 Petugas di setiap 2 (dua) desa/kelurahan</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5</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3,63</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3,6</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3,84</w:t>
            </w:r>
          </w:p>
        </w:tc>
      </w:tr>
      <w:tr w:rsidR="00D36895" w:rsidRPr="006A400A" w:rsidTr="003E79C6">
        <w:trPr>
          <w:trHeight w:val="678"/>
        </w:trPr>
        <w:tc>
          <w:tcPr>
            <w:tcW w:w="431"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rsidP="006A400A">
            <w:pPr>
              <w:ind w:left="-79" w:right="-69"/>
              <w:rPr>
                <w:rFonts w:ascii="Segoe UI" w:hAnsi="Segoe UI" w:cs="Segoe UI"/>
                <w:color w:val="000000"/>
                <w:sz w:val="16"/>
                <w:szCs w:val="16"/>
                <w:lang w:val="id-ID" w:eastAsia="id-ID"/>
              </w:rPr>
            </w:pPr>
          </w:p>
        </w:tc>
        <w:tc>
          <w:tcPr>
            <w:tcW w:w="2032" w:type="dxa"/>
            <w:vMerge/>
            <w:tcBorders>
              <w:top w:val="nil"/>
              <w:left w:val="single" w:sz="8" w:space="0" w:color="auto"/>
              <w:bottom w:val="single" w:sz="8" w:space="0" w:color="000000"/>
              <w:right w:val="single" w:sz="8" w:space="0" w:color="auto"/>
            </w:tcBorders>
            <w:shd w:val="clear" w:color="auto" w:fill="auto"/>
            <w:vAlign w:val="center"/>
            <w:hideMark/>
          </w:tcPr>
          <w:p w:rsidR="00D36895" w:rsidRPr="006A400A" w:rsidRDefault="00D36895">
            <w:pPr>
              <w:rPr>
                <w:rFonts w:ascii="Segoe UI" w:hAnsi="Segoe UI" w:cs="Segoe UI"/>
                <w:color w:val="000000"/>
                <w:sz w:val="16"/>
                <w:szCs w:val="16"/>
                <w:lang w:val="id-ID" w:eastAsia="id-ID"/>
              </w:rPr>
            </w:pP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7.   Ratio Pembantu Pembina Keluarga Berencana (PPKBD) 1 (satu) petugas di setiap desa/ kelurahan</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1,015</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1,015</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1,030</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1,03</w:t>
            </w:r>
          </w:p>
        </w:tc>
      </w:tr>
      <w:tr w:rsidR="00D36895" w:rsidRPr="006A400A" w:rsidTr="003E79C6">
        <w:trPr>
          <w:trHeight w:val="702"/>
        </w:trPr>
        <w:tc>
          <w:tcPr>
            <w:tcW w:w="431" w:type="dxa"/>
            <w:tcBorders>
              <w:top w:val="nil"/>
              <w:left w:val="single" w:sz="8" w:space="0" w:color="auto"/>
              <w:bottom w:val="single" w:sz="8" w:space="0" w:color="auto"/>
              <w:right w:val="single" w:sz="8" w:space="0" w:color="auto"/>
            </w:tcBorders>
            <w:shd w:val="clear" w:color="auto" w:fill="auto"/>
            <w:hideMark/>
          </w:tcPr>
          <w:p w:rsidR="00D36895" w:rsidRPr="006A400A" w:rsidRDefault="00D36895" w:rsidP="006A400A">
            <w:pPr>
              <w:ind w:left="-79" w:right="-69"/>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B</w:t>
            </w:r>
          </w:p>
        </w:tc>
        <w:tc>
          <w:tcPr>
            <w:tcW w:w="2032" w:type="dxa"/>
            <w:tcBorders>
              <w:top w:val="nil"/>
              <w:left w:val="nil"/>
              <w:bottom w:val="single" w:sz="8" w:space="0" w:color="auto"/>
              <w:right w:val="single" w:sz="8" w:space="0" w:color="auto"/>
            </w:tcBorders>
            <w:shd w:val="clear" w:color="auto" w:fill="auto"/>
            <w:hideMark/>
          </w:tcPr>
          <w:p w:rsidR="00D36895" w:rsidRPr="006A400A" w:rsidRDefault="00D36895" w:rsidP="003E79C6">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Penyediaan Alat dan Obat Kontrasepsi</w:t>
            </w: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   Cakupan Penyediaan alat dan obat kontrasepsi untuk memenuhi permintaan masyarakat 30% setiap tahun</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31,00%</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22%</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22%</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8,81%</w:t>
            </w:r>
          </w:p>
        </w:tc>
      </w:tr>
      <w:tr w:rsidR="00D36895" w:rsidRPr="006A400A" w:rsidTr="003E79C6">
        <w:trPr>
          <w:trHeight w:val="685"/>
        </w:trPr>
        <w:tc>
          <w:tcPr>
            <w:tcW w:w="431" w:type="dxa"/>
            <w:tcBorders>
              <w:top w:val="nil"/>
              <w:left w:val="single" w:sz="8" w:space="0" w:color="auto"/>
              <w:bottom w:val="single" w:sz="8" w:space="0" w:color="auto"/>
              <w:right w:val="single" w:sz="8" w:space="0" w:color="auto"/>
            </w:tcBorders>
            <w:shd w:val="clear" w:color="auto" w:fill="auto"/>
            <w:hideMark/>
          </w:tcPr>
          <w:p w:rsidR="00D36895" w:rsidRPr="006A400A" w:rsidRDefault="00D36895" w:rsidP="006A400A">
            <w:pPr>
              <w:ind w:left="-79" w:right="-69"/>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C</w:t>
            </w:r>
          </w:p>
        </w:tc>
        <w:tc>
          <w:tcPr>
            <w:tcW w:w="2032" w:type="dxa"/>
            <w:tcBorders>
              <w:top w:val="nil"/>
              <w:left w:val="nil"/>
              <w:bottom w:val="single" w:sz="8" w:space="0" w:color="auto"/>
              <w:right w:val="single" w:sz="8" w:space="0" w:color="auto"/>
            </w:tcBorders>
            <w:shd w:val="clear" w:color="auto" w:fill="auto"/>
            <w:hideMark/>
          </w:tcPr>
          <w:p w:rsidR="00D36895" w:rsidRPr="006A400A" w:rsidRDefault="00D36895" w:rsidP="003E79C6">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Penyediaan Informasi Data Mikro</w:t>
            </w:r>
          </w:p>
        </w:tc>
        <w:tc>
          <w:tcPr>
            <w:tcW w:w="3506" w:type="dxa"/>
            <w:tcBorders>
              <w:top w:val="nil"/>
              <w:left w:val="nil"/>
              <w:bottom w:val="single" w:sz="8" w:space="0" w:color="auto"/>
              <w:right w:val="single" w:sz="8" w:space="0" w:color="auto"/>
            </w:tcBorders>
            <w:shd w:val="clear" w:color="auto" w:fill="auto"/>
            <w:hideMark/>
          </w:tcPr>
          <w:p w:rsidR="00D36895" w:rsidRPr="006A400A" w:rsidRDefault="00D36895">
            <w:pP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9.   Cakupan penyediaan informasi data mikro keluarga di setiap desa/kelurahan 100% setiap tahun</w:t>
            </w:r>
          </w:p>
        </w:tc>
        <w:tc>
          <w:tcPr>
            <w:tcW w:w="850"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100%</w:t>
            </w:r>
          </w:p>
        </w:tc>
        <w:tc>
          <w:tcPr>
            <w:tcW w:w="85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100%</w:t>
            </w:r>
          </w:p>
        </w:tc>
        <w:tc>
          <w:tcPr>
            <w:tcW w:w="626"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100%</w:t>
            </w:r>
          </w:p>
        </w:tc>
        <w:tc>
          <w:tcPr>
            <w:tcW w:w="791" w:type="dxa"/>
            <w:tcBorders>
              <w:top w:val="nil"/>
              <w:left w:val="nil"/>
              <w:bottom w:val="single" w:sz="8" w:space="0" w:color="auto"/>
              <w:right w:val="single" w:sz="8" w:space="0" w:color="auto"/>
            </w:tcBorders>
            <w:shd w:val="clear" w:color="auto" w:fill="auto"/>
            <w:hideMark/>
          </w:tcPr>
          <w:p w:rsidR="00D36895" w:rsidRPr="006A400A" w:rsidRDefault="00D36895">
            <w:pPr>
              <w:jc w:val="center"/>
              <w:rPr>
                <w:rFonts w:ascii="Segoe UI" w:hAnsi="Segoe UI" w:cs="Segoe UI"/>
                <w:color w:val="000000"/>
                <w:sz w:val="16"/>
                <w:szCs w:val="16"/>
                <w:lang w:val="id-ID" w:eastAsia="id-ID"/>
              </w:rPr>
            </w:pPr>
            <w:r w:rsidRPr="006A400A">
              <w:rPr>
                <w:rFonts w:ascii="Segoe UI" w:hAnsi="Segoe UI" w:cs="Segoe UI"/>
                <w:color w:val="000000"/>
                <w:sz w:val="16"/>
                <w:szCs w:val="16"/>
                <w:lang w:val="id-ID" w:eastAsia="id-ID"/>
              </w:rPr>
              <w:t>100%</w:t>
            </w:r>
          </w:p>
        </w:tc>
      </w:tr>
    </w:tbl>
    <w:p w:rsidR="00D36895" w:rsidRPr="006A400A" w:rsidRDefault="00D36895" w:rsidP="00D36895">
      <w:pPr>
        <w:tabs>
          <w:tab w:val="left" w:pos="1134"/>
        </w:tabs>
        <w:ind w:left="1134"/>
        <w:jc w:val="both"/>
        <w:rPr>
          <w:rFonts w:ascii="Segoe UI" w:hAnsi="Segoe UI" w:cs="Segoe UI"/>
          <w:sz w:val="19"/>
          <w:szCs w:val="19"/>
          <w:lang w:val="id-ID"/>
        </w:rPr>
      </w:pPr>
    </w:p>
    <w:p w:rsidR="00D36895" w:rsidRPr="006A400A" w:rsidRDefault="00D36895" w:rsidP="003E79C6">
      <w:pPr>
        <w:widowControl w:val="0"/>
        <w:spacing w:after="120"/>
        <w:ind w:left="851"/>
        <w:jc w:val="both"/>
        <w:rPr>
          <w:rFonts w:ascii="Segoe UI" w:hAnsi="Segoe UI" w:cs="Segoe UI"/>
          <w:sz w:val="20"/>
          <w:szCs w:val="20"/>
          <w:lang w:val="id-ID"/>
        </w:rPr>
      </w:pPr>
      <w:r w:rsidRPr="006A400A">
        <w:rPr>
          <w:rFonts w:ascii="Segoe UI" w:hAnsi="Segoe UI" w:cs="Segoe UI"/>
          <w:sz w:val="20"/>
          <w:szCs w:val="20"/>
          <w:lang w:val="fi-FI"/>
        </w:rPr>
        <w:t>S</w:t>
      </w:r>
      <w:r w:rsidRPr="006A400A">
        <w:rPr>
          <w:rFonts w:ascii="Segoe UI" w:hAnsi="Segoe UI" w:cs="Segoe UI"/>
          <w:sz w:val="20"/>
          <w:szCs w:val="20"/>
          <w:lang w:val="id-ID"/>
        </w:rPr>
        <w:t xml:space="preserve">ampai dengan batas waktu pencapaian SPM yaitu tahun 2014, masih ada beberapa indikator yang belum bisa tercapai yaitu  </w:t>
      </w:r>
      <w:r w:rsidRPr="006A400A">
        <w:rPr>
          <w:rFonts w:ascii="Segoe UI" w:hAnsi="Segoe UI" w:cs="Segoe UI"/>
          <w:color w:val="000000"/>
          <w:sz w:val="20"/>
          <w:szCs w:val="20"/>
          <w:lang w:val="id-ID" w:eastAsia="id-ID"/>
        </w:rPr>
        <w:t xml:space="preserve">Cakupan Pasangan Usia Subur yang ingin berKB tidak terpenuhi (unmet need) yang </w:t>
      </w:r>
      <w:r w:rsidRPr="006A400A">
        <w:rPr>
          <w:rFonts w:ascii="Segoe UI" w:hAnsi="Segoe UI" w:cs="Segoe UI"/>
          <w:sz w:val="20"/>
          <w:szCs w:val="20"/>
          <w:lang w:val="fi-FI"/>
        </w:rPr>
        <w:t>baru</w:t>
      </w:r>
      <w:r w:rsidRPr="006A400A">
        <w:rPr>
          <w:rFonts w:ascii="Segoe UI" w:hAnsi="Segoe UI" w:cs="Segoe UI"/>
          <w:color w:val="000000"/>
          <w:sz w:val="20"/>
          <w:szCs w:val="20"/>
          <w:lang w:val="id-ID" w:eastAsia="id-ID"/>
        </w:rPr>
        <w:t xml:space="preserve"> bisa tercapai 8,51% sedangkan target pada tahun 2014 sebesar 5%. </w:t>
      </w:r>
      <w:r w:rsidRPr="006A400A">
        <w:rPr>
          <w:rFonts w:ascii="Segoe UI" w:hAnsi="Segoe UI" w:cs="Segoe UI"/>
          <w:sz w:val="20"/>
          <w:szCs w:val="20"/>
          <w:lang w:val="id-ID"/>
        </w:rPr>
        <w:t xml:space="preserve">Unmeetneed biasanya terjadi karena anggapan bahwa tanpa metode kontrasepsi tetap bisa menunda kehamilan,tidak adanya dukungan dari keluarga (suami), tidak mau repot dan mengeluarkan biaya serta </w:t>
      </w:r>
      <w:r w:rsidRPr="006A400A">
        <w:rPr>
          <w:rFonts w:ascii="Segoe UI" w:hAnsi="Segoe UI" w:cs="Segoe UI"/>
          <w:sz w:val="20"/>
          <w:szCs w:val="20"/>
          <w:lang w:val="fi-FI"/>
        </w:rPr>
        <w:t>alasan</w:t>
      </w:r>
      <w:r w:rsidRPr="006A400A">
        <w:rPr>
          <w:rFonts w:ascii="Segoe UI" w:hAnsi="Segoe UI" w:cs="Segoe UI"/>
          <w:sz w:val="20"/>
          <w:szCs w:val="20"/>
          <w:lang w:val="id-ID"/>
        </w:rPr>
        <w:t xml:space="preserve"> kesehatan. Indikator lain yang perlu mendapat perhatian adalah rasio petugas lapangan (PLKB). Sampai dengan tahun 2014 rasio petugas lapangan adalah 1 petugas PLKB untuk 4 desa.Namun demikian secara umum capaian target SPM Bidang Keluarga Berencana dan Keluarga Sejahtera telah melebihi atau sama dengan target yang ditetapkan.Cakupan PUS yang istrinya dibawah 20 tahun berhasil ditekan menjadi 3,24% yang artinya kesadaran masyarakat untuk tidak menikah dini sudah meningkat. Indikator lain yang menunjukkan keberhasilan program KB di Kabupaten Wonosobo adalah cakupan pasangan usia subur yang menjadi peserta KB aktf sebesar 80,27%. </w:t>
      </w:r>
      <w:bookmarkStart w:id="0" w:name="_GoBack"/>
      <w:bookmarkEnd w:id="0"/>
    </w:p>
    <w:p w:rsidR="00D36895" w:rsidRPr="003E79C6" w:rsidRDefault="00D36895" w:rsidP="003E79C6">
      <w:pPr>
        <w:pStyle w:val="ListParagraph"/>
        <w:numPr>
          <w:ilvl w:val="0"/>
          <w:numId w:val="38"/>
        </w:numPr>
        <w:tabs>
          <w:tab w:val="left" w:pos="851"/>
        </w:tabs>
        <w:autoSpaceDE w:val="0"/>
        <w:autoSpaceDN w:val="0"/>
        <w:adjustRightInd w:val="0"/>
        <w:spacing w:after="120"/>
        <w:ind w:left="851" w:hanging="284"/>
        <w:contextualSpacing/>
        <w:rPr>
          <w:rFonts w:ascii="Segoe UI" w:hAnsi="Segoe UI" w:cs="Segoe UI"/>
          <w:b/>
          <w:sz w:val="20"/>
          <w:szCs w:val="20"/>
          <w:lang w:val="id-ID"/>
        </w:rPr>
      </w:pPr>
      <w:r w:rsidRPr="003E79C6">
        <w:rPr>
          <w:rFonts w:ascii="Segoe UI" w:hAnsi="Segoe UI" w:cs="Segoe UI"/>
          <w:b/>
          <w:bCs/>
          <w:sz w:val="20"/>
          <w:szCs w:val="20"/>
          <w:lang w:val="id-ID"/>
        </w:rPr>
        <w:t>Permasalahan dan Solusi</w:t>
      </w:r>
    </w:p>
    <w:p w:rsidR="00D36895" w:rsidRPr="006A400A" w:rsidRDefault="00D36895" w:rsidP="006A400A">
      <w:pPr>
        <w:spacing w:after="120"/>
        <w:ind w:left="851"/>
        <w:jc w:val="both"/>
        <w:rPr>
          <w:rFonts w:ascii="Segoe UI" w:hAnsi="Segoe UI" w:cs="Segoe UI"/>
          <w:sz w:val="20"/>
          <w:szCs w:val="20"/>
          <w:lang w:val="sv-SE"/>
        </w:rPr>
      </w:pPr>
      <w:r w:rsidRPr="006A400A">
        <w:rPr>
          <w:rFonts w:ascii="Segoe UI" w:hAnsi="Segoe UI" w:cs="Segoe UI"/>
          <w:sz w:val="20"/>
          <w:szCs w:val="20"/>
          <w:lang w:val="sv-SE"/>
        </w:rPr>
        <w:t xml:space="preserve">Jumlah peserta KB aktif dari tahun ke tahun menunjukkan peningkatan, namun ada kecenderungan peserta KB itu untuk dropout/berhenti menggunakan alat/obat kontrasepsi karena alat kontrasepsi yang dipilih oleh sebagian besar akseptor adalah alat kontrasepsi suntikan yang masa pemakainnya satu/dua/tiga bulan, sementara itu animo masyarakat untuk menggunakan alat/obat kontrasepsi yang permanen masih sangat rendah sehingga perlu peningkatan </w:t>
      </w:r>
      <w:r w:rsidRPr="006A400A">
        <w:rPr>
          <w:rFonts w:ascii="Segoe UI" w:hAnsi="Segoe UI" w:cs="Segoe UI"/>
          <w:sz w:val="20"/>
          <w:szCs w:val="20"/>
          <w:lang w:val="fi-FI"/>
        </w:rPr>
        <w:t>intensitas</w:t>
      </w:r>
      <w:r w:rsidRPr="006A400A">
        <w:rPr>
          <w:rFonts w:ascii="Segoe UI" w:hAnsi="Segoe UI" w:cs="Segoe UI"/>
          <w:sz w:val="20"/>
          <w:szCs w:val="20"/>
          <w:lang w:val="sv-SE"/>
        </w:rPr>
        <w:t xml:space="preserve"> dan kualitas informasi serta pelayanan kepada calon kontraseptor agar menggunakan kontrasepsi permanen (MOP dan MOW). </w:t>
      </w:r>
      <w:r w:rsidRPr="006A400A">
        <w:rPr>
          <w:rFonts w:ascii="Segoe UI" w:hAnsi="Segoe UI" w:cs="Segoe UI"/>
          <w:sz w:val="20"/>
          <w:szCs w:val="20"/>
        </w:rPr>
        <w:t xml:space="preserve">Di sisi lain, pelayanan KB MOP dan MOW belum maksimal karena kurangnya sarana dan prasarana yang tersedia serta jumlah pelayanan gratis yang hanya disediakan terbatas dan diprioritaskan bagi kelompok masyarakat yang rentan atau miskin.  Agenda pokok yang harus segera dibenahi dalam pelaksanaan urusan KBKS adalah perlunya </w:t>
      </w:r>
      <w:r w:rsidRPr="006A400A">
        <w:rPr>
          <w:rFonts w:ascii="Segoe UI" w:hAnsi="Segoe UI" w:cs="Segoe UI"/>
          <w:sz w:val="20"/>
          <w:szCs w:val="20"/>
          <w:lang w:val="id-ID"/>
        </w:rPr>
        <w:t>peningkatan</w:t>
      </w:r>
      <w:r w:rsidRPr="006A400A">
        <w:rPr>
          <w:rFonts w:ascii="Segoe UI" w:hAnsi="Segoe UI" w:cs="Segoe UI"/>
          <w:sz w:val="20"/>
          <w:szCs w:val="20"/>
        </w:rPr>
        <w:t xml:space="preserve"> kualitas pembinaan penyuluh KB serta pengembangan metode penyuluhan yang tepat sasaran sehingga masyarakat dapat menerima konsep Keluarga Berencana sebagai satu sistem perencanaan kelahiran yang mampu mengatur manajemen kesejahteraan keluarga serta diadakannya pelayanan gratis Kb</w:t>
      </w:r>
      <w:r w:rsidRPr="006A400A">
        <w:rPr>
          <w:rFonts w:ascii="Segoe UI" w:hAnsi="Segoe UI" w:cs="Segoe UI"/>
          <w:sz w:val="20"/>
          <w:szCs w:val="20"/>
          <w:lang w:val="sv-SE"/>
        </w:rPr>
        <w:t xml:space="preserve"> yang tidak hanya ditujukan bagi masyarakat kurang mampu agar pelayanan meraata ke seluruh lapisan masyarakat.</w:t>
      </w:r>
    </w:p>
    <w:p w:rsidR="00D36895" w:rsidRPr="006A400A" w:rsidRDefault="00D36895" w:rsidP="006A400A">
      <w:pPr>
        <w:spacing w:after="120"/>
        <w:ind w:left="851"/>
        <w:jc w:val="both"/>
        <w:rPr>
          <w:rFonts w:ascii="Segoe UI" w:hAnsi="Segoe UI" w:cs="Segoe UI"/>
          <w:sz w:val="20"/>
          <w:szCs w:val="20"/>
          <w:lang w:val="sv-SE"/>
        </w:rPr>
      </w:pPr>
      <w:r w:rsidRPr="006A400A">
        <w:rPr>
          <w:rFonts w:ascii="Segoe UI" w:hAnsi="Segoe UI" w:cs="Segoe UI"/>
          <w:sz w:val="20"/>
          <w:szCs w:val="20"/>
          <w:lang w:val="sv-SE"/>
        </w:rPr>
        <w:lastRenderedPageBreak/>
        <w:t>Pelaksanaan KB yang mengena ke seluruh lapisan masyarakat perlu ditunjang dengan ketersediaan petugas lapangan, sedangkan petugas lapangan KB yang ada di Badan Keluarga Berencana Kabupaten Wonosobo sampai akhir tahun 20</w:t>
      </w:r>
      <w:r w:rsidRPr="006A400A">
        <w:rPr>
          <w:rFonts w:ascii="Segoe UI" w:hAnsi="Segoe UI" w:cs="Segoe UI"/>
          <w:sz w:val="20"/>
          <w:szCs w:val="20"/>
          <w:lang w:val="id-ID"/>
        </w:rPr>
        <w:t>14</w:t>
      </w:r>
      <w:r w:rsidRPr="006A400A">
        <w:rPr>
          <w:rFonts w:ascii="Segoe UI" w:hAnsi="Segoe UI" w:cs="Segoe UI"/>
          <w:sz w:val="20"/>
          <w:szCs w:val="20"/>
          <w:lang w:val="sv-SE"/>
        </w:rPr>
        <w:t xml:space="preserve"> kurang maksimal, petugas lapangan KB untuk masing-masing petugas lapangan rasionya masih 1 : </w:t>
      </w:r>
      <w:r w:rsidRPr="006A400A">
        <w:rPr>
          <w:rFonts w:ascii="Segoe UI" w:hAnsi="Segoe UI" w:cs="Segoe UI"/>
          <w:sz w:val="20"/>
          <w:szCs w:val="20"/>
          <w:lang w:val="id-ID"/>
        </w:rPr>
        <w:t>3,8</w:t>
      </w:r>
      <w:r w:rsidRPr="006A400A">
        <w:rPr>
          <w:rFonts w:ascii="Segoe UI" w:hAnsi="Segoe UI" w:cs="Segoe UI"/>
          <w:sz w:val="20"/>
          <w:szCs w:val="20"/>
          <w:lang w:val="sv-SE"/>
        </w:rPr>
        <w:t xml:space="preserve">, jadi satu PLKB membina </w:t>
      </w:r>
      <w:r w:rsidRPr="006A400A">
        <w:rPr>
          <w:rFonts w:ascii="Segoe UI" w:hAnsi="Segoe UI" w:cs="Segoe UI"/>
          <w:sz w:val="20"/>
          <w:szCs w:val="20"/>
          <w:lang w:val="id-ID"/>
        </w:rPr>
        <w:t>4</w:t>
      </w:r>
      <w:r w:rsidRPr="006A400A">
        <w:rPr>
          <w:rFonts w:ascii="Segoe UI" w:hAnsi="Segoe UI" w:cs="Segoe UI"/>
          <w:sz w:val="20"/>
          <w:szCs w:val="20"/>
          <w:lang w:val="sv-SE"/>
        </w:rPr>
        <w:t xml:space="preserve"> desa/kelurahan, idealnya 1 PLKB membina 2 desa/kelurahan, hal itu dapat menghambat pelayanan KB di desa/kelurahan.</w:t>
      </w:r>
    </w:p>
    <w:p w:rsidR="00D36895" w:rsidRPr="006A400A" w:rsidRDefault="00D36895" w:rsidP="006A400A">
      <w:pPr>
        <w:spacing w:after="120"/>
        <w:ind w:left="851"/>
        <w:jc w:val="both"/>
        <w:rPr>
          <w:rFonts w:ascii="Segoe UI" w:hAnsi="Segoe UI" w:cs="Segoe UI"/>
          <w:sz w:val="20"/>
          <w:szCs w:val="20"/>
          <w:lang w:val="sv-SE"/>
        </w:rPr>
      </w:pPr>
      <w:r w:rsidRPr="006A400A">
        <w:rPr>
          <w:rFonts w:ascii="Segoe UI" w:hAnsi="Segoe UI" w:cs="Segoe UI"/>
          <w:sz w:val="20"/>
          <w:szCs w:val="20"/>
          <w:lang w:val="sv-SE"/>
        </w:rPr>
        <w:t>Untuk mempermudah akses serta penggunaan metode kontrasepsi yang aman, efisien, efektif disediakan pelayanan KB gratis, namun jumlah pelayanan gratis terbatas dan hanya diprioritaskan bagi kelompok masyarakat yang rentan atau miskin untuk mendapatkan pelayanan KB tersebut sehingga perlu pengadaan KB gratis yang tidak hanya ditujukan untuk masyarakat kurang mampu. Akan tetapi peningkatan jaminan ketersediaan alat dan obat kontrasepsi bagi rakyat miskin juga diperlukan.</w:t>
      </w:r>
    </w:p>
    <w:p w:rsidR="00D36895" w:rsidRPr="006A400A" w:rsidRDefault="00D36895" w:rsidP="006A400A">
      <w:pPr>
        <w:spacing w:after="120"/>
        <w:ind w:left="851"/>
        <w:jc w:val="both"/>
        <w:rPr>
          <w:rFonts w:ascii="Segoe UI" w:hAnsi="Segoe UI" w:cs="Segoe UI"/>
          <w:sz w:val="20"/>
          <w:szCs w:val="20"/>
          <w:lang w:val="sv-SE"/>
        </w:rPr>
      </w:pPr>
      <w:r w:rsidRPr="006A400A">
        <w:rPr>
          <w:rFonts w:ascii="Segoe UI" w:hAnsi="Segoe UI" w:cs="Segoe UI"/>
          <w:sz w:val="20"/>
          <w:szCs w:val="20"/>
          <w:lang w:val="sv-SE"/>
        </w:rPr>
        <w:t>Kurangnya peran serta masyarakat dapat pula dilihat dari perkembangan pembentukan Usaha Peningkatan Pendapatan Keluarga Sejahtera (UPPKS) yang juga mengalami penurunan. Ditambah lagi institusi kelompok formal dan non formal antara lain PPKBD, Sub PPKBD, dan PKB RT kurang mendapat apresiasi dan penghargaan dari pemerintah. Selain itu, kurangnya forum pertemuan perencana sehingga penanganan Keluarga Berencana kurang maksimal. Solusi yang dapat dilakukan yaitu penguatan lini lapangan dan pelibatan pihak swasta dalam keluarga berencana serta pemberian insentif dan atau perhatian dalam hal sarana dan prasarana bagi masyarakat yang telribat aktif dalam sosialisasi dan partisipasi masyarakat yang dapat diakses melalui sumber dana desa maupun bantuan dari pihak swasta.</w:t>
      </w:r>
    </w:p>
    <w:p w:rsidR="00D36895" w:rsidRPr="006A400A" w:rsidRDefault="00D36895" w:rsidP="006A400A">
      <w:pPr>
        <w:spacing w:after="120"/>
        <w:ind w:left="851"/>
        <w:jc w:val="both"/>
        <w:rPr>
          <w:rFonts w:ascii="Segoe UI" w:hAnsi="Segoe UI" w:cs="Segoe UI"/>
          <w:b/>
          <w:sz w:val="20"/>
          <w:szCs w:val="20"/>
          <w:lang w:val="sv-SE"/>
        </w:rPr>
      </w:pPr>
      <w:r w:rsidRPr="006A400A">
        <w:rPr>
          <w:rFonts w:ascii="Segoe UI" w:hAnsi="Segoe UI" w:cs="Segoe UI"/>
          <w:sz w:val="20"/>
          <w:szCs w:val="20"/>
          <w:lang w:val="sv-SE"/>
        </w:rPr>
        <w:t>Dengan adanya kemajuan teknologi, pelaksanaan KB juga mengalami perkembangan. Sekarang ini, KB tidak hanya ditujukan bagi kaum wanita, pria juga bisa ber-KB. Akan tetapi peran pria dalam penggunaan alat/obat kontrasepsi masih rendah dan masih didominasi perempuan</w:t>
      </w:r>
      <w:r w:rsidRPr="006A400A">
        <w:rPr>
          <w:rFonts w:ascii="Segoe UI" w:hAnsi="Segoe UI" w:cs="Segoe UI"/>
          <w:sz w:val="20"/>
          <w:szCs w:val="20"/>
          <w:lang w:val="id-ID"/>
        </w:rPr>
        <w:t xml:space="preserve"> </w:t>
      </w:r>
      <w:r w:rsidRPr="006A400A">
        <w:rPr>
          <w:rFonts w:ascii="Segoe UI" w:hAnsi="Segoe UI" w:cs="Segoe UI"/>
          <w:sz w:val="20"/>
          <w:szCs w:val="20"/>
          <w:lang w:val="sv-SE"/>
        </w:rPr>
        <w:t xml:space="preserve">sehingga perlu peningkatan himbauan untuk pria agar ikut KB. </w:t>
      </w:r>
    </w:p>
    <w:p w:rsidR="00D36895" w:rsidRPr="006A400A" w:rsidRDefault="00D36895" w:rsidP="006A400A">
      <w:pPr>
        <w:spacing w:after="120"/>
        <w:ind w:left="851"/>
        <w:jc w:val="both"/>
        <w:rPr>
          <w:rFonts w:ascii="Segoe UI" w:hAnsi="Segoe UI" w:cs="Segoe UI"/>
          <w:sz w:val="20"/>
          <w:szCs w:val="20"/>
          <w:lang w:val="sv-SE"/>
        </w:rPr>
      </w:pPr>
      <w:r w:rsidRPr="006A400A">
        <w:rPr>
          <w:rFonts w:ascii="Segoe UI" w:hAnsi="Segoe UI" w:cs="Segoe UI"/>
          <w:sz w:val="20"/>
          <w:szCs w:val="20"/>
          <w:lang w:val="sv-SE"/>
        </w:rPr>
        <w:t>Ledakan jumlah penduduk yang tidak diantisipasi dengan baik oleh pemerintah akan berdampak konflik sosial. Dalam hal ekonomi misalnya, peningkatan jumlah penduduk memiliki dampak meningkatnya permintaan terhadap lapangan pekerjaan. Akan tetapi, peningkatan permintaan ini tidak diikuti ketersediaan lapangan pekerjaan. Minimnya lapangan kerja akibat dari krisis keuangan global akan memperbesar jumlah pengangguran. Pemenuhan kebutuhan hidup semakin sulit karena hampir semua kebutuhan pokok semakin tidak terjangkau oleh masyarakat. Oleh karena itu, program KB perlu digalakkan. Perlu lebih banyak lagi akseptor program KB setiap tahun. Jika pemerintah daerah melaksanakan program KB, akan banyak biaya yang dihemat dibandingkan tanpa program KB. Karena itu diperlukan adanya komitmen yang kuat dari pemerintah daerah untuk ikut membantu mengendalikan pertumbuhan penduduk ini.</w:t>
      </w:r>
    </w:p>
    <w:p w:rsidR="00D36895" w:rsidRPr="006A400A" w:rsidRDefault="00D36895" w:rsidP="006A400A">
      <w:pPr>
        <w:spacing w:after="120"/>
        <w:ind w:left="851"/>
        <w:jc w:val="both"/>
        <w:rPr>
          <w:rFonts w:ascii="Segoe UI" w:hAnsi="Segoe UI" w:cs="Segoe UI"/>
          <w:sz w:val="20"/>
          <w:szCs w:val="20"/>
        </w:rPr>
      </w:pPr>
      <w:r w:rsidRPr="006A400A">
        <w:rPr>
          <w:rFonts w:ascii="Segoe UI" w:hAnsi="Segoe UI" w:cs="Segoe UI"/>
          <w:sz w:val="20"/>
          <w:szCs w:val="20"/>
          <w:lang w:val="sv-SE"/>
        </w:rPr>
        <w:t xml:space="preserve">Untuk memaksimalkan penggalangan program KB kuncinya ialah kemampuan, maka yang menjadi lebih penting dilakukan ialah meningkatkan kemampuan atau kualitas Sumber Daya Manusia (SDM), perlu kesehatan dan pendidikan yang lebih baik, dan terus diusahakan semakin berkualitas, serta perlunya penambahan dan penciptaan lapangan kerja. </w:t>
      </w:r>
      <w:r w:rsidRPr="006A400A">
        <w:rPr>
          <w:rFonts w:ascii="Segoe UI" w:hAnsi="Segoe UI" w:cs="Segoe UI"/>
          <w:sz w:val="20"/>
          <w:szCs w:val="20"/>
        </w:rPr>
        <w:t xml:space="preserve">Dengan meningkatnya taraf hidup masyarakat maka diharapkan hilangnya kepercayaan banyak anak banyak rejeki. Di samping itu pula diharapkan akan meningkatkan tingkat pendidikan yang akan merubah pola pikir dalam bidang kependudukan. Meningkatkan kesadaran dan pendidikan kependudukan, dengan semakin sadar akan dampak dan efek dari laju pertumbuhan yang tidak terkontrol, maka diharapkan masyarakat umum secara sukarela turut mensukseskan gerakan </w:t>
      </w:r>
      <w:r w:rsidRPr="006A400A">
        <w:rPr>
          <w:rFonts w:ascii="Segoe UI" w:hAnsi="Segoe UI" w:cs="Segoe UI"/>
          <w:sz w:val="20"/>
          <w:szCs w:val="20"/>
        </w:rPr>
        <w:lastRenderedPageBreak/>
        <w:t>keluarga berencana. Meningkatkan produksi dan pencarian sumber makanan. Hal ini untuk mengimbangi jangan sampai persediaan bahan pangan tidak diikuti dengan laju pertumbuhan. Setiap daerah diharapkan mengusahakan swasembada pangan agar tidak ada ketergantungan dengan daerah lainnya.</w:t>
      </w:r>
    </w:p>
    <w:p w:rsidR="00D36895" w:rsidRPr="006A400A" w:rsidRDefault="00D36895" w:rsidP="006A400A">
      <w:pPr>
        <w:spacing w:after="120"/>
        <w:ind w:left="851"/>
        <w:jc w:val="both"/>
        <w:rPr>
          <w:rFonts w:ascii="Segoe UI" w:hAnsi="Segoe UI" w:cs="Segoe UI"/>
          <w:sz w:val="20"/>
          <w:szCs w:val="20"/>
          <w:lang w:val="id-ID"/>
        </w:rPr>
      </w:pPr>
      <w:r w:rsidRPr="006A400A">
        <w:rPr>
          <w:rFonts w:ascii="Segoe UI" w:hAnsi="Segoe UI" w:cs="Segoe UI"/>
          <w:sz w:val="20"/>
          <w:szCs w:val="20"/>
        </w:rPr>
        <w:t>Penggalangan</w:t>
      </w:r>
      <w:r w:rsidRPr="006A400A">
        <w:rPr>
          <w:rFonts w:ascii="Segoe UI" w:hAnsi="Segoe UI" w:cs="Segoe UI"/>
          <w:sz w:val="20"/>
          <w:szCs w:val="20"/>
          <w:lang w:val="sv-SE"/>
        </w:rPr>
        <w:t xml:space="preserve"> program KB memberikan berbagai manfaat, yaitu program KB adalah salah satu solusi dari permasalahan negara yaitu ketika negara dihadapkan kepada persoalan kependudukan. Apabila program KB tidak berhasil, maka keberhasilan pembangunan lainnya tidak ada artinya karena hanya bersifat sementara, pertambahan penduduk yang terus meningkat akan berdampak kepada ketahanan pangan. Program KB juga dapat menurunkan angka kematian ibu melahirkan dan kematian bayi, meningkatkan status gizi ibu dan anak serta meningkatkan perkembangan otak. Selain itu, program KB juga merupakan investasi ekonomi yaitu dapat menghemat pengeluaran pemerintah, swasta dan masyarakat untuk konsumsi, biaya pendidikan dan biaya pelayanan kesehatan reproduksi. </w:t>
      </w:r>
    </w:p>
    <w:p w:rsidR="00D36895" w:rsidRPr="006A400A" w:rsidRDefault="00D36895" w:rsidP="00D36895">
      <w:pPr>
        <w:widowControl w:val="0"/>
        <w:spacing w:after="120"/>
        <w:jc w:val="both"/>
        <w:rPr>
          <w:rFonts w:ascii="Segoe UI" w:hAnsi="Segoe UI" w:cs="Segoe UI"/>
          <w:sz w:val="20"/>
          <w:szCs w:val="20"/>
          <w:lang w:val="id-ID"/>
        </w:rPr>
      </w:pPr>
    </w:p>
    <w:sectPr w:rsidR="00D36895" w:rsidRPr="006A400A" w:rsidSect="00341B81">
      <w:footerReference w:type="even" r:id="rId9"/>
      <w:footerReference w:type="default" r:id="rId10"/>
      <w:pgSz w:w="11907" w:h="16840" w:code="9"/>
      <w:pgMar w:top="1701" w:right="1559" w:bottom="1701" w:left="1701" w:header="1134" w:footer="1134" w:gutter="0"/>
      <w:pgNumType w:start="1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3E2" w:rsidRDefault="00A943E2" w:rsidP="00931C94">
      <w:r>
        <w:separator/>
      </w:r>
    </w:p>
  </w:endnote>
  <w:endnote w:type="continuationSeparator" w:id="0">
    <w:p w:rsidR="00A943E2" w:rsidRDefault="00A943E2" w:rsidP="0093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ucida Sans">
    <w:panose1 w:val="020B06020405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A04" w:rsidRDefault="00121A04" w:rsidP="004107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21A04" w:rsidRDefault="00121A04" w:rsidP="00121A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A04" w:rsidRPr="006A400A" w:rsidRDefault="00121A04" w:rsidP="004107EA">
    <w:pPr>
      <w:pStyle w:val="Footer"/>
      <w:framePr w:wrap="around" w:vAnchor="text" w:hAnchor="margin" w:xAlign="right" w:y="1"/>
      <w:rPr>
        <w:rStyle w:val="PageNumber"/>
        <w:rFonts w:ascii="Segoe UI" w:hAnsi="Segoe UI" w:cs="Segoe UI"/>
        <w:sz w:val="18"/>
        <w:szCs w:val="18"/>
      </w:rPr>
    </w:pPr>
    <w:r w:rsidRPr="006A400A">
      <w:rPr>
        <w:rStyle w:val="PageNumber"/>
        <w:rFonts w:ascii="Segoe UI" w:hAnsi="Segoe UI" w:cs="Segoe UI"/>
        <w:sz w:val="18"/>
        <w:szCs w:val="18"/>
      </w:rPr>
      <w:fldChar w:fldCharType="begin"/>
    </w:r>
    <w:r w:rsidRPr="006A400A">
      <w:rPr>
        <w:rStyle w:val="PageNumber"/>
        <w:rFonts w:ascii="Segoe UI" w:hAnsi="Segoe UI" w:cs="Segoe UI"/>
        <w:sz w:val="18"/>
        <w:szCs w:val="18"/>
      </w:rPr>
      <w:instrText xml:space="preserve">PAGE  </w:instrText>
    </w:r>
    <w:r w:rsidRPr="006A400A">
      <w:rPr>
        <w:rStyle w:val="PageNumber"/>
        <w:rFonts w:ascii="Segoe UI" w:hAnsi="Segoe UI" w:cs="Segoe UI"/>
        <w:sz w:val="18"/>
        <w:szCs w:val="18"/>
      </w:rPr>
      <w:fldChar w:fldCharType="separate"/>
    </w:r>
    <w:r w:rsidR="00341B81">
      <w:rPr>
        <w:rStyle w:val="PageNumber"/>
        <w:rFonts w:ascii="Segoe UI" w:hAnsi="Segoe UI" w:cs="Segoe UI"/>
        <w:noProof/>
        <w:sz w:val="18"/>
        <w:szCs w:val="18"/>
      </w:rPr>
      <w:t>192</w:t>
    </w:r>
    <w:r w:rsidRPr="006A400A">
      <w:rPr>
        <w:rStyle w:val="PageNumber"/>
        <w:rFonts w:ascii="Segoe UI" w:hAnsi="Segoe UI" w:cs="Segoe UI"/>
        <w:sz w:val="18"/>
        <w:szCs w:val="18"/>
      </w:rPr>
      <w:fldChar w:fldCharType="end"/>
    </w:r>
  </w:p>
  <w:p w:rsidR="00121A04" w:rsidRDefault="006A400A" w:rsidP="00121A04">
    <w:pPr>
      <w:pStyle w:val="Foote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3E2" w:rsidRDefault="00A943E2" w:rsidP="00931C94">
      <w:r>
        <w:separator/>
      </w:r>
    </w:p>
  </w:footnote>
  <w:footnote w:type="continuationSeparator" w:id="0">
    <w:p w:rsidR="00A943E2" w:rsidRDefault="00A943E2" w:rsidP="00931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D29B7"/>
    <w:multiLevelType w:val="hybridMultilevel"/>
    <w:tmpl w:val="DA9E755E"/>
    <w:lvl w:ilvl="0" w:tplc="AAB0930C">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B700111"/>
    <w:multiLevelType w:val="hybridMultilevel"/>
    <w:tmpl w:val="06DEB9A4"/>
    <w:lvl w:ilvl="0" w:tplc="FFFFFFFF">
      <w:start w:val="1"/>
      <w:numFmt w:val="lowerLetter"/>
      <w:lvlText w:val="%1."/>
      <w:lvlJc w:val="left"/>
      <w:pPr>
        <w:tabs>
          <w:tab w:val="num" w:pos="1080"/>
        </w:tabs>
        <w:ind w:left="1080" w:hanging="360"/>
      </w:pPr>
    </w:lvl>
    <w:lvl w:ilvl="1" w:tplc="FFFFFFFF">
      <w:start w:val="1"/>
      <w:numFmt w:val="decimal"/>
      <w:lvlText w:val="%2)"/>
      <w:lvlJc w:val="left"/>
      <w:pPr>
        <w:tabs>
          <w:tab w:val="num" w:pos="1800"/>
        </w:tabs>
        <w:ind w:left="1800" w:hanging="360"/>
      </w:pPr>
      <w:rPr>
        <w:rFonts w:ascii="Arial" w:hAnsi="Arial" w:cs="Arial" w:hint="default"/>
      </w:rPr>
    </w:lvl>
    <w:lvl w:ilvl="2" w:tplc="FFFFFFFF">
      <w:start w:val="1"/>
      <w:numFmt w:val="lowerLetter"/>
      <w:lvlText w:val="%3."/>
      <w:lvlJc w:val="left"/>
      <w:pPr>
        <w:tabs>
          <w:tab w:val="num" w:pos="2700"/>
        </w:tabs>
        <w:ind w:left="2700" w:hanging="36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nsid w:val="0DCB5190"/>
    <w:multiLevelType w:val="hybridMultilevel"/>
    <w:tmpl w:val="E6421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7628F5"/>
    <w:multiLevelType w:val="hybridMultilevel"/>
    <w:tmpl w:val="0F0CA5D0"/>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44E7B1C"/>
    <w:multiLevelType w:val="hybridMultilevel"/>
    <w:tmpl w:val="A0B85A50"/>
    <w:lvl w:ilvl="0" w:tplc="A70C1438">
      <w:start w:val="1"/>
      <w:numFmt w:val="upperRoman"/>
      <w:lvlText w:val="BAB %1."/>
      <w:lvlJc w:val="left"/>
      <w:pPr>
        <w:tabs>
          <w:tab w:val="num" w:pos="2700"/>
        </w:tabs>
        <w:ind w:left="2700" w:hanging="360"/>
      </w:pPr>
      <w:rPr>
        <w:rFonts w:hint="default"/>
      </w:rPr>
    </w:lvl>
    <w:lvl w:ilvl="1" w:tplc="3D14A7D8">
      <w:start w:val="1"/>
      <w:numFmt w:val="upperLetter"/>
      <w:lvlText w:val="%2."/>
      <w:lvlJc w:val="left"/>
      <w:pPr>
        <w:tabs>
          <w:tab w:val="num" w:pos="1440"/>
        </w:tabs>
        <w:ind w:left="1440" w:hanging="360"/>
      </w:pPr>
      <w:rPr>
        <w:rFonts w:ascii="Lucida Sans Unicode" w:hAnsi="Lucida Sans Unicode" w:cs="Times New Roman" w:hint="default"/>
      </w:rPr>
    </w:lvl>
    <w:lvl w:ilvl="2" w:tplc="8C82F038">
      <w:start w:val="1"/>
      <w:numFmt w:val="decimal"/>
      <w:lvlText w:val="%3."/>
      <w:lvlJc w:val="left"/>
      <w:pPr>
        <w:tabs>
          <w:tab w:val="num" w:pos="2340"/>
        </w:tabs>
        <w:ind w:left="2340" w:hanging="360"/>
      </w:pPr>
      <w:rPr>
        <w:rFonts w:hint="default"/>
      </w:rPr>
    </w:lvl>
    <w:lvl w:ilvl="3" w:tplc="E6C84336">
      <w:start w:val="1"/>
      <w:numFmt w:val="lowerLetter"/>
      <w:lvlText w:val="%4."/>
      <w:lvlJc w:val="left"/>
      <w:pPr>
        <w:tabs>
          <w:tab w:val="num" w:pos="2880"/>
        </w:tabs>
        <w:ind w:left="2880" w:hanging="360"/>
      </w:pPr>
      <w:rPr>
        <w:rFonts w:hint="default"/>
      </w:rPr>
    </w:lvl>
    <w:lvl w:ilvl="4" w:tplc="3A62335E">
      <w:start w:val="1"/>
      <w:numFmt w:val="lowerLetter"/>
      <w:lvlText w:val="%5."/>
      <w:lvlJc w:val="left"/>
      <w:pPr>
        <w:tabs>
          <w:tab w:val="num" w:pos="3600"/>
        </w:tabs>
        <w:ind w:left="3600" w:hanging="360"/>
      </w:pPr>
      <w:rPr>
        <w:rFonts w:ascii="Lucida Sans" w:hAnsi="Lucida Sans" w:cs="Times New Roman" w:hint="default"/>
        <w:sz w:val="18"/>
        <w:szCs w:val="18"/>
      </w:rPr>
    </w:lvl>
    <w:lvl w:ilvl="5" w:tplc="B8483638">
      <w:start w:val="1"/>
      <w:numFmt w:val="lowerLetter"/>
      <w:lvlText w:val="%6)"/>
      <w:lvlJc w:val="left"/>
      <w:pPr>
        <w:tabs>
          <w:tab w:val="num" w:pos="4500"/>
        </w:tabs>
        <w:ind w:left="4500" w:hanging="360"/>
      </w:pPr>
      <w:rPr>
        <w:rFonts w:hint="default"/>
      </w:rPr>
    </w:lvl>
    <w:lvl w:ilvl="6" w:tplc="4B0A2772">
      <w:start w:val="1"/>
      <w:numFmt w:val="decimal"/>
      <w:lvlText w:val="%7)"/>
      <w:lvlJc w:val="left"/>
      <w:pPr>
        <w:tabs>
          <w:tab w:val="num" w:pos="5070"/>
        </w:tabs>
        <w:ind w:left="5070" w:hanging="390"/>
      </w:pPr>
      <w:rPr>
        <w:rFonts w:ascii="Lucida Sans" w:hAnsi="Lucida Sans" w:cs="Times New Roman" w:hint="default"/>
        <w:sz w:val="18"/>
        <w:szCs w:val="18"/>
      </w:rPr>
    </w:lvl>
    <w:lvl w:ilvl="7" w:tplc="15968352">
      <w:start w:val="1"/>
      <w:numFmt w:val="lowerLetter"/>
      <w:lvlText w:val="(%8)"/>
      <w:lvlJc w:val="left"/>
      <w:pPr>
        <w:tabs>
          <w:tab w:val="num" w:pos="5775"/>
        </w:tabs>
        <w:ind w:left="5775" w:hanging="375"/>
      </w:pPr>
      <w:rPr>
        <w:rFonts w:hint="default"/>
      </w:rPr>
    </w:lvl>
    <w:lvl w:ilvl="8" w:tplc="F1E47CB8">
      <w:start w:val="1"/>
      <w:numFmt w:val="bullet"/>
      <w:lvlText w:val="-"/>
      <w:lvlJc w:val="left"/>
      <w:pPr>
        <w:tabs>
          <w:tab w:val="num" w:pos="6720"/>
        </w:tabs>
        <w:ind w:left="6720" w:hanging="420"/>
      </w:pPr>
      <w:rPr>
        <w:rFonts w:ascii="Lucida Sans Unicode" w:eastAsia="SimSun" w:hAnsi="Lucida Sans Unicode" w:cs="Lucida Sans Unicode" w:hint="default"/>
      </w:rPr>
    </w:lvl>
  </w:abstractNum>
  <w:abstractNum w:abstractNumId="5">
    <w:nsid w:val="24DD5E49"/>
    <w:multiLevelType w:val="hybridMultilevel"/>
    <w:tmpl w:val="DBF83D22"/>
    <w:lvl w:ilvl="0" w:tplc="F1E47CB8">
      <w:start w:val="1"/>
      <w:numFmt w:val="bullet"/>
      <w:lvlText w:val="-"/>
      <w:lvlJc w:val="left"/>
      <w:pPr>
        <w:ind w:left="1854" w:hanging="360"/>
      </w:pPr>
      <w:rPr>
        <w:rFonts w:ascii="Lucida Sans Unicode" w:eastAsia="SimSun" w:hAnsi="Lucida Sans Unicode" w:cs="Lucida Sans Unicode"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27535881"/>
    <w:multiLevelType w:val="hybridMultilevel"/>
    <w:tmpl w:val="2DF6B1EC"/>
    <w:lvl w:ilvl="0" w:tplc="F45ACD36">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B33E0C"/>
    <w:multiLevelType w:val="hybridMultilevel"/>
    <w:tmpl w:val="027A4D9A"/>
    <w:lvl w:ilvl="0" w:tplc="3E746544">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CB03A1"/>
    <w:multiLevelType w:val="hybridMultilevel"/>
    <w:tmpl w:val="DAE04E42"/>
    <w:lvl w:ilvl="0" w:tplc="B13E158E">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014BF1"/>
    <w:multiLevelType w:val="hybridMultilevel"/>
    <w:tmpl w:val="2ED62026"/>
    <w:lvl w:ilvl="0" w:tplc="A41E845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3342CF"/>
    <w:multiLevelType w:val="hybridMultilevel"/>
    <w:tmpl w:val="BA3ADA58"/>
    <w:lvl w:ilvl="0" w:tplc="DC0C6D56">
      <w:start w:val="1"/>
      <w:numFmt w:val="decimal"/>
      <w:lvlText w:val="%1)"/>
      <w:lvlJc w:val="left"/>
      <w:pPr>
        <w:tabs>
          <w:tab w:val="num" w:pos="1440"/>
        </w:tabs>
        <w:ind w:left="144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1152A01"/>
    <w:multiLevelType w:val="hybridMultilevel"/>
    <w:tmpl w:val="BA90C894"/>
    <w:lvl w:ilvl="0" w:tplc="FFFFFFFF">
      <w:start w:val="1"/>
      <w:numFmt w:val="decimal"/>
      <w:lvlText w:val="%1)"/>
      <w:lvlJc w:val="left"/>
      <w:pPr>
        <w:tabs>
          <w:tab w:val="num" w:pos="3370"/>
        </w:tabs>
        <w:ind w:left="3370" w:hanging="420"/>
      </w:pPr>
      <w:rPr>
        <w:rFonts w:hint="default"/>
      </w:rPr>
    </w:lvl>
    <w:lvl w:ilvl="1" w:tplc="FFFFFFFF">
      <w:start w:val="1"/>
      <w:numFmt w:val="decimal"/>
      <w:lvlText w:val="%2)"/>
      <w:lvlJc w:val="left"/>
      <w:pPr>
        <w:tabs>
          <w:tab w:val="num" w:pos="3370"/>
        </w:tabs>
        <w:ind w:left="3370" w:hanging="420"/>
      </w:pPr>
      <w:rPr>
        <w:rFonts w:hint="default"/>
      </w:rPr>
    </w:lvl>
    <w:lvl w:ilvl="2" w:tplc="FFFFFFFF">
      <w:start w:val="1"/>
      <w:numFmt w:val="lowerRoman"/>
      <w:lvlText w:val="%3."/>
      <w:lvlJc w:val="right"/>
      <w:pPr>
        <w:tabs>
          <w:tab w:val="num" w:pos="4030"/>
        </w:tabs>
        <w:ind w:left="4030" w:hanging="180"/>
      </w:pPr>
    </w:lvl>
    <w:lvl w:ilvl="3" w:tplc="FFFFFFFF" w:tentative="1">
      <w:start w:val="1"/>
      <w:numFmt w:val="decimal"/>
      <w:lvlText w:val="%4."/>
      <w:lvlJc w:val="left"/>
      <w:pPr>
        <w:tabs>
          <w:tab w:val="num" w:pos="4750"/>
        </w:tabs>
        <w:ind w:left="4750" w:hanging="360"/>
      </w:pPr>
    </w:lvl>
    <w:lvl w:ilvl="4" w:tplc="FFFFFFFF" w:tentative="1">
      <w:start w:val="1"/>
      <w:numFmt w:val="lowerLetter"/>
      <w:lvlText w:val="%5."/>
      <w:lvlJc w:val="left"/>
      <w:pPr>
        <w:tabs>
          <w:tab w:val="num" w:pos="5470"/>
        </w:tabs>
        <w:ind w:left="5470" w:hanging="360"/>
      </w:pPr>
    </w:lvl>
    <w:lvl w:ilvl="5" w:tplc="FFFFFFFF" w:tentative="1">
      <w:start w:val="1"/>
      <w:numFmt w:val="lowerRoman"/>
      <w:lvlText w:val="%6."/>
      <w:lvlJc w:val="right"/>
      <w:pPr>
        <w:tabs>
          <w:tab w:val="num" w:pos="6190"/>
        </w:tabs>
        <w:ind w:left="6190" w:hanging="180"/>
      </w:pPr>
    </w:lvl>
    <w:lvl w:ilvl="6" w:tplc="FFFFFFFF" w:tentative="1">
      <w:start w:val="1"/>
      <w:numFmt w:val="decimal"/>
      <w:lvlText w:val="%7."/>
      <w:lvlJc w:val="left"/>
      <w:pPr>
        <w:tabs>
          <w:tab w:val="num" w:pos="6910"/>
        </w:tabs>
        <w:ind w:left="6910" w:hanging="360"/>
      </w:pPr>
    </w:lvl>
    <w:lvl w:ilvl="7" w:tplc="FFFFFFFF" w:tentative="1">
      <w:start w:val="1"/>
      <w:numFmt w:val="lowerLetter"/>
      <w:lvlText w:val="%8."/>
      <w:lvlJc w:val="left"/>
      <w:pPr>
        <w:tabs>
          <w:tab w:val="num" w:pos="7630"/>
        </w:tabs>
        <w:ind w:left="7630" w:hanging="360"/>
      </w:pPr>
    </w:lvl>
    <w:lvl w:ilvl="8" w:tplc="FFFFFFFF" w:tentative="1">
      <w:start w:val="1"/>
      <w:numFmt w:val="lowerRoman"/>
      <w:lvlText w:val="%9."/>
      <w:lvlJc w:val="right"/>
      <w:pPr>
        <w:tabs>
          <w:tab w:val="num" w:pos="8350"/>
        </w:tabs>
        <w:ind w:left="8350" w:hanging="180"/>
      </w:pPr>
    </w:lvl>
  </w:abstractNum>
  <w:abstractNum w:abstractNumId="12">
    <w:nsid w:val="322D16ED"/>
    <w:multiLevelType w:val="hybridMultilevel"/>
    <w:tmpl w:val="66C4EF0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361B5AA0"/>
    <w:multiLevelType w:val="hybridMultilevel"/>
    <w:tmpl w:val="2ED62026"/>
    <w:lvl w:ilvl="0" w:tplc="A41E845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E51824"/>
    <w:multiLevelType w:val="hybridMultilevel"/>
    <w:tmpl w:val="A56A51F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3B487F25"/>
    <w:multiLevelType w:val="hybridMultilevel"/>
    <w:tmpl w:val="2284A444"/>
    <w:lvl w:ilvl="0" w:tplc="32B0FEA6">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B1004E"/>
    <w:multiLevelType w:val="hybridMultilevel"/>
    <w:tmpl w:val="A0F44EA8"/>
    <w:lvl w:ilvl="0" w:tplc="FFFFFFFF">
      <w:start w:val="1"/>
      <w:numFmt w:val="decimal"/>
      <w:lvlText w:val="%1)"/>
      <w:lvlJc w:val="left"/>
      <w:pPr>
        <w:tabs>
          <w:tab w:val="num" w:pos="1500"/>
        </w:tabs>
        <w:ind w:left="1500" w:hanging="42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nsid w:val="41867233"/>
    <w:multiLevelType w:val="hybridMultilevel"/>
    <w:tmpl w:val="C8D2DA3E"/>
    <w:lvl w:ilvl="0" w:tplc="A41E845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132553"/>
    <w:multiLevelType w:val="hybridMultilevel"/>
    <w:tmpl w:val="0ABE76D8"/>
    <w:lvl w:ilvl="0" w:tplc="6CFC8FA4">
      <w:start w:val="1"/>
      <w:numFmt w:val="lowerLetter"/>
      <w:lvlText w:val="%1."/>
      <w:lvlJc w:val="left"/>
      <w:pPr>
        <w:ind w:left="786" w:hanging="360"/>
      </w:pPr>
    </w:lvl>
    <w:lvl w:ilvl="1" w:tplc="04210019">
      <w:start w:val="1"/>
      <w:numFmt w:val="lowerLetter"/>
      <w:lvlText w:val="%2."/>
      <w:lvlJc w:val="left"/>
      <w:pPr>
        <w:ind w:left="1506" w:hanging="360"/>
      </w:pPr>
    </w:lvl>
    <w:lvl w:ilvl="2" w:tplc="0421001B">
      <w:start w:val="1"/>
      <w:numFmt w:val="lowerRoman"/>
      <w:lvlText w:val="%3."/>
      <w:lvlJc w:val="right"/>
      <w:pPr>
        <w:ind w:left="2226" w:hanging="180"/>
      </w:pPr>
    </w:lvl>
    <w:lvl w:ilvl="3" w:tplc="0421000F">
      <w:start w:val="1"/>
      <w:numFmt w:val="decimal"/>
      <w:lvlText w:val="%4."/>
      <w:lvlJc w:val="left"/>
      <w:pPr>
        <w:ind w:left="2946" w:hanging="360"/>
      </w:pPr>
    </w:lvl>
    <w:lvl w:ilvl="4" w:tplc="04210019">
      <w:start w:val="1"/>
      <w:numFmt w:val="lowerLetter"/>
      <w:lvlText w:val="%5."/>
      <w:lvlJc w:val="left"/>
      <w:pPr>
        <w:ind w:left="3666" w:hanging="360"/>
      </w:pPr>
    </w:lvl>
    <w:lvl w:ilvl="5" w:tplc="0421001B">
      <w:start w:val="1"/>
      <w:numFmt w:val="lowerRoman"/>
      <w:lvlText w:val="%6."/>
      <w:lvlJc w:val="right"/>
      <w:pPr>
        <w:ind w:left="4386" w:hanging="180"/>
      </w:pPr>
    </w:lvl>
    <w:lvl w:ilvl="6" w:tplc="0421000F">
      <w:start w:val="1"/>
      <w:numFmt w:val="decimal"/>
      <w:lvlText w:val="%7."/>
      <w:lvlJc w:val="left"/>
      <w:pPr>
        <w:ind w:left="5106" w:hanging="360"/>
      </w:pPr>
    </w:lvl>
    <w:lvl w:ilvl="7" w:tplc="04210019">
      <w:start w:val="1"/>
      <w:numFmt w:val="lowerLetter"/>
      <w:lvlText w:val="%8."/>
      <w:lvlJc w:val="left"/>
      <w:pPr>
        <w:ind w:left="5826" w:hanging="360"/>
      </w:pPr>
    </w:lvl>
    <w:lvl w:ilvl="8" w:tplc="0421001B">
      <w:start w:val="1"/>
      <w:numFmt w:val="lowerRoman"/>
      <w:lvlText w:val="%9."/>
      <w:lvlJc w:val="right"/>
      <w:pPr>
        <w:ind w:left="6546" w:hanging="180"/>
      </w:pPr>
    </w:lvl>
  </w:abstractNum>
  <w:abstractNum w:abstractNumId="19">
    <w:nsid w:val="440C4F0C"/>
    <w:multiLevelType w:val="hybridMultilevel"/>
    <w:tmpl w:val="738C62F4"/>
    <w:lvl w:ilvl="0" w:tplc="F1E47CB8">
      <w:start w:val="1"/>
      <w:numFmt w:val="bullet"/>
      <w:lvlText w:val="-"/>
      <w:lvlJc w:val="left"/>
      <w:pPr>
        <w:ind w:left="720" w:hanging="360"/>
      </w:pPr>
      <w:rPr>
        <w:rFonts w:ascii="Lucida Sans Unicode" w:eastAsia="SimSun" w:hAnsi="Lucida Sans Unicode" w:cs="Lucida Sans Unico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712667"/>
    <w:multiLevelType w:val="hybridMultilevel"/>
    <w:tmpl w:val="131CA000"/>
    <w:lvl w:ilvl="0" w:tplc="D48EF6FC">
      <w:start w:val="1"/>
      <w:numFmt w:val="decimal"/>
      <w:lvlText w:val="%1)"/>
      <w:lvlJc w:val="left"/>
      <w:pPr>
        <w:tabs>
          <w:tab w:val="num" w:pos="5070"/>
        </w:tabs>
        <w:ind w:left="5070" w:hanging="390"/>
      </w:pPr>
      <w:rPr>
        <w:rFonts w:ascii="Lucida Sans" w:hAnsi="Lucida Sans" w:cs="Times New Roman" w:hint="default"/>
        <w:sz w:val="20"/>
        <w:szCs w:val="20"/>
      </w:rPr>
    </w:lvl>
    <w:lvl w:ilvl="1" w:tplc="A41E845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8B6CF2"/>
    <w:multiLevelType w:val="hybridMultilevel"/>
    <w:tmpl w:val="DA9E755E"/>
    <w:lvl w:ilvl="0" w:tplc="AAB0930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4B246B89"/>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502E4ABC"/>
    <w:multiLevelType w:val="hybridMultilevel"/>
    <w:tmpl w:val="83F000E2"/>
    <w:lvl w:ilvl="0" w:tplc="12C0B2EC">
      <w:start w:val="1"/>
      <w:numFmt w:val="lowerLetter"/>
      <w:lvlText w:val="%1)"/>
      <w:lvlJc w:val="left"/>
      <w:pPr>
        <w:ind w:left="1965" w:hanging="360"/>
      </w:pPr>
      <w:rPr>
        <w:rFonts w:hint="default"/>
      </w:rPr>
    </w:lvl>
    <w:lvl w:ilvl="1" w:tplc="1A9064B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470AF8"/>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nsid w:val="59CD47DC"/>
    <w:multiLevelType w:val="hybridMultilevel"/>
    <w:tmpl w:val="DA9E755E"/>
    <w:lvl w:ilvl="0" w:tplc="AAB0930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5AC03121"/>
    <w:multiLevelType w:val="hybridMultilevel"/>
    <w:tmpl w:val="8160B5EC"/>
    <w:lvl w:ilvl="0" w:tplc="D4CE75F2">
      <w:start w:val="1"/>
      <w:numFmt w:val="lowerLetter"/>
      <w:lvlText w:val="%1."/>
      <w:lvlJc w:val="left"/>
      <w:pPr>
        <w:tabs>
          <w:tab w:val="num" w:pos="1440"/>
        </w:tabs>
        <w:ind w:left="144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163813"/>
    <w:multiLevelType w:val="hybridMultilevel"/>
    <w:tmpl w:val="0F0CA5D0"/>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6B02D66"/>
    <w:multiLevelType w:val="hybridMultilevel"/>
    <w:tmpl w:val="C42C544C"/>
    <w:lvl w:ilvl="0" w:tplc="FFFFFFFF">
      <w:start w:val="1"/>
      <w:numFmt w:val="lowerLetter"/>
      <w:lvlText w:val="%1)"/>
      <w:lvlJc w:val="left"/>
      <w:pPr>
        <w:tabs>
          <w:tab w:val="num" w:pos="1860"/>
        </w:tabs>
        <w:ind w:left="1860" w:hanging="360"/>
      </w:pPr>
      <w:rPr>
        <w:rFonts w:hint="default"/>
      </w:rPr>
    </w:lvl>
    <w:lvl w:ilvl="1" w:tplc="FFFFFFFF" w:tentative="1">
      <w:start w:val="1"/>
      <w:numFmt w:val="lowerLetter"/>
      <w:lvlText w:val="%2."/>
      <w:lvlJc w:val="left"/>
      <w:pPr>
        <w:tabs>
          <w:tab w:val="num" w:pos="60"/>
        </w:tabs>
        <w:ind w:left="60" w:hanging="360"/>
      </w:pPr>
    </w:lvl>
    <w:lvl w:ilvl="2" w:tplc="FFFFFFFF" w:tentative="1">
      <w:start w:val="1"/>
      <w:numFmt w:val="lowerRoman"/>
      <w:lvlText w:val="%3."/>
      <w:lvlJc w:val="right"/>
      <w:pPr>
        <w:tabs>
          <w:tab w:val="num" w:pos="780"/>
        </w:tabs>
        <w:ind w:left="780" w:hanging="180"/>
      </w:pPr>
    </w:lvl>
    <w:lvl w:ilvl="3" w:tplc="FFFFFFFF" w:tentative="1">
      <w:start w:val="1"/>
      <w:numFmt w:val="decimal"/>
      <w:lvlText w:val="%4."/>
      <w:lvlJc w:val="left"/>
      <w:pPr>
        <w:tabs>
          <w:tab w:val="num" w:pos="1500"/>
        </w:tabs>
        <w:ind w:left="1500" w:hanging="360"/>
      </w:pPr>
    </w:lvl>
    <w:lvl w:ilvl="4" w:tplc="FFFFFFFF" w:tentative="1">
      <w:start w:val="1"/>
      <w:numFmt w:val="lowerLetter"/>
      <w:lvlText w:val="%5."/>
      <w:lvlJc w:val="left"/>
      <w:pPr>
        <w:tabs>
          <w:tab w:val="num" w:pos="2220"/>
        </w:tabs>
        <w:ind w:left="2220" w:hanging="360"/>
      </w:pPr>
    </w:lvl>
    <w:lvl w:ilvl="5" w:tplc="FFFFFFFF" w:tentative="1">
      <w:start w:val="1"/>
      <w:numFmt w:val="lowerRoman"/>
      <w:lvlText w:val="%6."/>
      <w:lvlJc w:val="right"/>
      <w:pPr>
        <w:tabs>
          <w:tab w:val="num" w:pos="2940"/>
        </w:tabs>
        <w:ind w:left="2940" w:hanging="180"/>
      </w:pPr>
    </w:lvl>
    <w:lvl w:ilvl="6" w:tplc="FFFFFFFF" w:tentative="1">
      <w:start w:val="1"/>
      <w:numFmt w:val="decimal"/>
      <w:lvlText w:val="%7."/>
      <w:lvlJc w:val="left"/>
      <w:pPr>
        <w:tabs>
          <w:tab w:val="num" w:pos="3660"/>
        </w:tabs>
        <w:ind w:left="3660" w:hanging="360"/>
      </w:pPr>
    </w:lvl>
    <w:lvl w:ilvl="7" w:tplc="FFFFFFFF" w:tentative="1">
      <w:start w:val="1"/>
      <w:numFmt w:val="lowerLetter"/>
      <w:lvlText w:val="%8."/>
      <w:lvlJc w:val="left"/>
      <w:pPr>
        <w:tabs>
          <w:tab w:val="num" w:pos="4380"/>
        </w:tabs>
        <w:ind w:left="4380" w:hanging="360"/>
      </w:pPr>
    </w:lvl>
    <w:lvl w:ilvl="8" w:tplc="FFFFFFFF" w:tentative="1">
      <w:start w:val="1"/>
      <w:numFmt w:val="lowerRoman"/>
      <w:lvlText w:val="%9."/>
      <w:lvlJc w:val="right"/>
      <w:pPr>
        <w:tabs>
          <w:tab w:val="num" w:pos="5100"/>
        </w:tabs>
        <w:ind w:left="5100" w:hanging="180"/>
      </w:pPr>
    </w:lvl>
  </w:abstractNum>
  <w:abstractNum w:abstractNumId="29">
    <w:nsid w:val="66C5721A"/>
    <w:multiLevelType w:val="hybridMultilevel"/>
    <w:tmpl w:val="D3BA45B0"/>
    <w:lvl w:ilvl="0" w:tplc="04090019">
      <w:start w:val="1"/>
      <w:numFmt w:val="lowerLetter"/>
      <w:lvlText w:val="%1."/>
      <w:lvlJc w:val="left"/>
      <w:pPr>
        <w:ind w:left="862" w:hanging="360"/>
      </w:p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nsid w:val="67B5559E"/>
    <w:multiLevelType w:val="hybridMultilevel"/>
    <w:tmpl w:val="C8D2DA3E"/>
    <w:lvl w:ilvl="0" w:tplc="A41E845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7F5CBC"/>
    <w:multiLevelType w:val="hybridMultilevel"/>
    <w:tmpl w:val="D3BA45B0"/>
    <w:lvl w:ilvl="0" w:tplc="04090019">
      <w:start w:val="1"/>
      <w:numFmt w:val="lowerLetter"/>
      <w:lvlText w:val="%1."/>
      <w:lvlJc w:val="left"/>
      <w:pPr>
        <w:ind w:left="862" w:hanging="360"/>
      </w:p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2">
    <w:nsid w:val="6EDA607E"/>
    <w:multiLevelType w:val="hybridMultilevel"/>
    <w:tmpl w:val="2284A444"/>
    <w:lvl w:ilvl="0" w:tplc="32B0FEA6">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113A52"/>
    <w:multiLevelType w:val="hybridMultilevel"/>
    <w:tmpl w:val="1A92934E"/>
    <w:lvl w:ilvl="0" w:tplc="04090019">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729054E5"/>
    <w:multiLevelType w:val="hybridMultilevel"/>
    <w:tmpl w:val="26F016E0"/>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nsid w:val="74425FB7"/>
    <w:multiLevelType w:val="hybridMultilevel"/>
    <w:tmpl w:val="1A92934E"/>
    <w:lvl w:ilvl="0" w:tplc="04090019">
      <w:start w:val="1"/>
      <w:numFmt w:val="lowerLetter"/>
      <w:lvlText w:val="%1."/>
      <w:lvlJc w:val="left"/>
      <w:pPr>
        <w:ind w:left="862" w:hanging="360"/>
      </w:p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6">
    <w:nsid w:val="744D6D44"/>
    <w:multiLevelType w:val="hybridMultilevel"/>
    <w:tmpl w:val="BA90C894"/>
    <w:lvl w:ilvl="0" w:tplc="FFFFFFFF">
      <w:start w:val="1"/>
      <w:numFmt w:val="decimal"/>
      <w:lvlText w:val="%1)"/>
      <w:lvlJc w:val="left"/>
      <w:pPr>
        <w:tabs>
          <w:tab w:val="num" w:pos="3370"/>
        </w:tabs>
        <w:ind w:left="3370" w:hanging="420"/>
      </w:pPr>
      <w:rPr>
        <w:rFonts w:hint="default"/>
      </w:rPr>
    </w:lvl>
    <w:lvl w:ilvl="1" w:tplc="FFFFFFFF">
      <w:start w:val="1"/>
      <w:numFmt w:val="decimal"/>
      <w:lvlText w:val="%2)"/>
      <w:lvlJc w:val="left"/>
      <w:pPr>
        <w:tabs>
          <w:tab w:val="num" w:pos="3370"/>
        </w:tabs>
        <w:ind w:left="3370" w:hanging="420"/>
      </w:pPr>
      <w:rPr>
        <w:rFonts w:hint="default"/>
      </w:rPr>
    </w:lvl>
    <w:lvl w:ilvl="2" w:tplc="FFFFFFFF">
      <w:start w:val="1"/>
      <w:numFmt w:val="lowerRoman"/>
      <w:lvlText w:val="%3."/>
      <w:lvlJc w:val="right"/>
      <w:pPr>
        <w:tabs>
          <w:tab w:val="num" w:pos="4030"/>
        </w:tabs>
        <w:ind w:left="4030" w:hanging="180"/>
      </w:pPr>
    </w:lvl>
    <w:lvl w:ilvl="3" w:tplc="FFFFFFFF" w:tentative="1">
      <w:start w:val="1"/>
      <w:numFmt w:val="decimal"/>
      <w:lvlText w:val="%4."/>
      <w:lvlJc w:val="left"/>
      <w:pPr>
        <w:tabs>
          <w:tab w:val="num" w:pos="4750"/>
        </w:tabs>
        <w:ind w:left="4750" w:hanging="360"/>
      </w:pPr>
    </w:lvl>
    <w:lvl w:ilvl="4" w:tplc="FFFFFFFF" w:tentative="1">
      <w:start w:val="1"/>
      <w:numFmt w:val="lowerLetter"/>
      <w:lvlText w:val="%5."/>
      <w:lvlJc w:val="left"/>
      <w:pPr>
        <w:tabs>
          <w:tab w:val="num" w:pos="5470"/>
        </w:tabs>
        <w:ind w:left="5470" w:hanging="360"/>
      </w:pPr>
    </w:lvl>
    <w:lvl w:ilvl="5" w:tplc="FFFFFFFF" w:tentative="1">
      <w:start w:val="1"/>
      <w:numFmt w:val="lowerRoman"/>
      <w:lvlText w:val="%6."/>
      <w:lvlJc w:val="right"/>
      <w:pPr>
        <w:tabs>
          <w:tab w:val="num" w:pos="6190"/>
        </w:tabs>
        <w:ind w:left="6190" w:hanging="180"/>
      </w:pPr>
    </w:lvl>
    <w:lvl w:ilvl="6" w:tplc="FFFFFFFF" w:tentative="1">
      <w:start w:val="1"/>
      <w:numFmt w:val="decimal"/>
      <w:lvlText w:val="%7."/>
      <w:lvlJc w:val="left"/>
      <w:pPr>
        <w:tabs>
          <w:tab w:val="num" w:pos="6910"/>
        </w:tabs>
        <w:ind w:left="6910" w:hanging="360"/>
      </w:pPr>
    </w:lvl>
    <w:lvl w:ilvl="7" w:tplc="FFFFFFFF" w:tentative="1">
      <w:start w:val="1"/>
      <w:numFmt w:val="lowerLetter"/>
      <w:lvlText w:val="%8."/>
      <w:lvlJc w:val="left"/>
      <w:pPr>
        <w:tabs>
          <w:tab w:val="num" w:pos="7630"/>
        </w:tabs>
        <w:ind w:left="7630" w:hanging="360"/>
      </w:pPr>
    </w:lvl>
    <w:lvl w:ilvl="8" w:tplc="FFFFFFFF" w:tentative="1">
      <w:start w:val="1"/>
      <w:numFmt w:val="lowerRoman"/>
      <w:lvlText w:val="%9."/>
      <w:lvlJc w:val="right"/>
      <w:pPr>
        <w:tabs>
          <w:tab w:val="num" w:pos="8350"/>
        </w:tabs>
        <w:ind w:left="8350" w:hanging="180"/>
      </w:pPr>
    </w:lvl>
  </w:abstractNum>
  <w:abstractNum w:abstractNumId="37">
    <w:nsid w:val="74F519FD"/>
    <w:multiLevelType w:val="hybridMultilevel"/>
    <w:tmpl w:val="B15EDD0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8"/>
  </w:num>
  <w:num w:numId="2">
    <w:abstractNumId w:val="2"/>
  </w:num>
  <w:num w:numId="3">
    <w:abstractNumId w:val="33"/>
  </w:num>
  <w:num w:numId="4">
    <w:abstractNumId w:val="35"/>
  </w:num>
  <w:num w:numId="5">
    <w:abstractNumId w:val="34"/>
  </w:num>
  <w:num w:numId="6">
    <w:abstractNumId w:val="11"/>
  </w:num>
  <w:num w:numId="7">
    <w:abstractNumId w:val="3"/>
  </w:num>
  <w:num w:numId="8">
    <w:abstractNumId w:val="16"/>
  </w:num>
  <w:num w:numId="9">
    <w:abstractNumId w:val="10"/>
  </w:num>
  <w:num w:numId="10">
    <w:abstractNumId w:val="23"/>
  </w:num>
  <w:num w:numId="11">
    <w:abstractNumId w:val="25"/>
  </w:num>
  <w:num w:numId="12">
    <w:abstractNumId w:val="20"/>
  </w:num>
  <w:num w:numId="13">
    <w:abstractNumId w:val="37"/>
  </w:num>
  <w:num w:numId="14">
    <w:abstractNumId w:val="17"/>
  </w:num>
  <w:num w:numId="15">
    <w:abstractNumId w:val="0"/>
  </w:num>
  <w:num w:numId="16">
    <w:abstractNumId w:val="4"/>
  </w:num>
  <w:num w:numId="17">
    <w:abstractNumId w:val="29"/>
  </w:num>
  <w:num w:numId="18">
    <w:abstractNumId w:val="21"/>
  </w:num>
  <w:num w:numId="19">
    <w:abstractNumId w:val="31"/>
  </w:num>
  <w:num w:numId="20">
    <w:abstractNumId w:val="27"/>
  </w:num>
  <w:num w:numId="21">
    <w:abstractNumId w:val="24"/>
  </w:num>
  <w:num w:numId="22">
    <w:abstractNumId w:val="9"/>
  </w:num>
  <w:num w:numId="23">
    <w:abstractNumId w:val="13"/>
  </w:num>
  <w:num w:numId="24">
    <w:abstractNumId w:val="26"/>
  </w:num>
  <w:num w:numId="25">
    <w:abstractNumId w:val="30"/>
  </w:num>
  <w:num w:numId="26">
    <w:abstractNumId w:val="22"/>
  </w:num>
  <w:num w:numId="27">
    <w:abstractNumId w:val="1"/>
  </w:num>
  <w:num w:numId="28">
    <w:abstractNumId w:val="36"/>
  </w:num>
  <w:num w:numId="29">
    <w:abstractNumId w:val="12"/>
  </w:num>
  <w:num w:numId="30">
    <w:abstractNumId w:val="5"/>
  </w:num>
  <w:num w:numId="31">
    <w:abstractNumId w:val="19"/>
  </w:num>
  <w:num w:numId="32">
    <w:abstractNumId w:val="14"/>
  </w:num>
  <w:num w:numId="33">
    <w:abstractNumId w:val="32"/>
  </w:num>
  <w:num w:numId="34">
    <w:abstractNumId w:val="15"/>
  </w:num>
  <w:num w:numId="35">
    <w:abstractNumId w:val="6"/>
  </w:num>
  <w:num w:numId="36">
    <w:abstractNumId w:val="7"/>
  </w:num>
  <w:num w:numId="37">
    <w:abstractNumId w:val="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470"/>
    <w:rsid w:val="000173FD"/>
    <w:rsid w:val="00017ABC"/>
    <w:rsid w:val="00032484"/>
    <w:rsid w:val="00032773"/>
    <w:rsid w:val="00033541"/>
    <w:rsid w:val="00035CE3"/>
    <w:rsid w:val="000361A8"/>
    <w:rsid w:val="000675C3"/>
    <w:rsid w:val="00081C4A"/>
    <w:rsid w:val="00095513"/>
    <w:rsid w:val="000A48CB"/>
    <w:rsid w:val="000A4E34"/>
    <w:rsid w:val="000A536C"/>
    <w:rsid w:val="000A54ED"/>
    <w:rsid w:val="000B5E1F"/>
    <w:rsid w:val="000D341C"/>
    <w:rsid w:val="000D6283"/>
    <w:rsid w:val="000E60DB"/>
    <w:rsid w:val="000F67EC"/>
    <w:rsid w:val="0011436E"/>
    <w:rsid w:val="00117C18"/>
    <w:rsid w:val="00121A04"/>
    <w:rsid w:val="00124D90"/>
    <w:rsid w:val="001333C1"/>
    <w:rsid w:val="00137237"/>
    <w:rsid w:val="001445B0"/>
    <w:rsid w:val="00161800"/>
    <w:rsid w:val="00164297"/>
    <w:rsid w:val="00174475"/>
    <w:rsid w:val="00174786"/>
    <w:rsid w:val="00175F98"/>
    <w:rsid w:val="001A48E5"/>
    <w:rsid w:val="001C5C44"/>
    <w:rsid w:val="001D2DAE"/>
    <w:rsid w:val="001F3D04"/>
    <w:rsid w:val="00213641"/>
    <w:rsid w:val="00230995"/>
    <w:rsid w:val="00234C91"/>
    <w:rsid w:val="00236F1E"/>
    <w:rsid w:val="00240361"/>
    <w:rsid w:val="00260F98"/>
    <w:rsid w:val="002644E7"/>
    <w:rsid w:val="002667AC"/>
    <w:rsid w:val="00275879"/>
    <w:rsid w:val="00286299"/>
    <w:rsid w:val="00286660"/>
    <w:rsid w:val="002913D9"/>
    <w:rsid w:val="0029178C"/>
    <w:rsid w:val="002A3999"/>
    <w:rsid w:val="002A67E7"/>
    <w:rsid w:val="002A7009"/>
    <w:rsid w:val="002D5476"/>
    <w:rsid w:val="002D60D6"/>
    <w:rsid w:val="002E4774"/>
    <w:rsid w:val="002E53E3"/>
    <w:rsid w:val="002E5684"/>
    <w:rsid w:val="002E7CAF"/>
    <w:rsid w:val="002E7D2C"/>
    <w:rsid w:val="002F3792"/>
    <w:rsid w:val="002F4260"/>
    <w:rsid w:val="00310047"/>
    <w:rsid w:val="00341B81"/>
    <w:rsid w:val="00346561"/>
    <w:rsid w:val="00360C50"/>
    <w:rsid w:val="003645AF"/>
    <w:rsid w:val="00370703"/>
    <w:rsid w:val="003726FE"/>
    <w:rsid w:val="0037305C"/>
    <w:rsid w:val="00383FE9"/>
    <w:rsid w:val="00385793"/>
    <w:rsid w:val="00394C3F"/>
    <w:rsid w:val="00396E21"/>
    <w:rsid w:val="003C2FC6"/>
    <w:rsid w:val="003C5D3E"/>
    <w:rsid w:val="003D77CC"/>
    <w:rsid w:val="003E3FA1"/>
    <w:rsid w:val="003E79C6"/>
    <w:rsid w:val="003F4D34"/>
    <w:rsid w:val="004107EA"/>
    <w:rsid w:val="004110B9"/>
    <w:rsid w:val="00414917"/>
    <w:rsid w:val="00427BAD"/>
    <w:rsid w:val="0045382C"/>
    <w:rsid w:val="0045429F"/>
    <w:rsid w:val="00454759"/>
    <w:rsid w:val="00454E0E"/>
    <w:rsid w:val="00461F12"/>
    <w:rsid w:val="0049768A"/>
    <w:rsid w:val="004A09D6"/>
    <w:rsid w:val="004A3FC4"/>
    <w:rsid w:val="004A4F44"/>
    <w:rsid w:val="004B0C55"/>
    <w:rsid w:val="004B4262"/>
    <w:rsid w:val="004B6188"/>
    <w:rsid w:val="004C29D1"/>
    <w:rsid w:val="004C32D6"/>
    <w:rsid w:val="004C67D3"/>
    <w:rsid w:val="004C7FDC"/>
    <w:rsid w:val="004D3A67"/>
    <w:rsid w:val="004E1972"/>
    <w:rsid w:val="004F3C1D"/>
    <w:rsid w:val="0052603B"/>
    <w:rsid w:val="00532ED8"/>
    <w:rsid w:val="0054715B"/>
    <w:rsid w:val="00547DA1"/>
    <w:rsid w:val="00562B7B"/>
    <w:rsid w:val="005657D3"/>
    <w:rsid w:val="00574475"/>
    <w:rsid w:val="00577C4C"/>
    <w:rsid w:val="005852BE"/>
    <w:rsid w:val="005A0965"/>
    <w:rsid w:val="005A1811"/>
    <w:rsid w:val="005A4A3F"/>
    <w:rsid w:val="005B4AC4"/>
    <w:rsid w:val="005D3FBB"/>
    <w:rsid w:val="005E3349"/>
    <w:rsid w:val="00603256"/>
    <w:rsid w:val="006132B7"/>
    <w:rsid w:val="0061784D"/>
    <w:rsid w:val="00617BBD"/>
    <w:rsid w:val="00630BBD"/>
    <w:rsid w:val="00637478"/>
    <w:rsid w:val="00653196"/>
    <w:rsid w:val="0067658E"/>
    <w:rsid w:val="006862BB"/>
    <w:rsid w:val="0069152B"/>
    <w:rsid w:val="006A400A"/>
    <w:rsid w:val="006B2CAF"/>
    <w:rsid w:val="0070169B"/>
    <w:rsid w:val="0070472E"/>
    <w:rsid w:val="00724B81"/>
    <w:rsid w:val="00725AEA"/>
    <w:rsid w:val="007450C9"/>
    <w:rsid w:val="00746379"/>
    <w:rsid w:val="007528A0"/>
    <w:rsid w:val="0078214E"/>
    <w:rsid w:val="007D658C"/>
    <w:rsid w:val="007E3A8D"/>
    <w:rsid w:val="007F083B"/>
    <w:rsid w:val="00811CD5"/>
    <w:rsid w:val="00836A32"/>
    <w:rsid w:val="00844CE8"/>
    <w:rsid w:val="00872371"/>
    <w:rsid w:val="008847FA"/>
    <w:rsid w:val="00886F0F"/>
    <w:rsid w:val="00897835"/>
    <w:rsid w:val="008A2896"/>
    <w:rsid w:val="008B5820"/>
    <w:rsid w:val="008D1222"/>
    <w:rsid w:val="008D5D07"/>
    <w:rsid w:val="008E6482"/>
    <w:rsid w:val="008E741E"/>
    <w:rsid w:val="008F2743"/>
    <w:rsid w:val="008F5F4F"/>
    <w:rsid w:val="009049A8"/>
    <w:rsid w:val="00904D26"/>
    <w:rsid w:val="00914C15"/>
    <w:rsid w:val="00931C94"/>
    <w:rsid w:val="009325E9"/>
    <w:rsid w:val="009423E4"/>
    <w:rsid w:val="00943100"/>
    <w:rsid w:val="00943D7A"/>
    <w:rsid w:val="00956470"/>
    <w:rsid w:val="00964D59"/>
    <w:rsid w:val="009806F2"/>
    <w:rsid w:val="00984FF8"/>
    <w:rsid w:val="009B75F7"/>
    <w:rsid w:val="009B7C3A"/>
    <w:rsid w:val="009C2B14"/>
    <w:rsid w:val="009D2881"/>
    <w:rsid w:val="009F5F5B"/>
    <w:rsid w:val="00A073D0"/>
    <w:rsid w:val="00A12593"/>
    <w:rsid w:val="00A134A9"/>
    <w:rsid w:val="00A46B81"/>
    <w:rsid w:val="00A5790D"/>
    <w:rsid w:val="00A613FD"/>
    <w:rsid w:val="00A63AC9"/>
    <w:rsid w:val="00A67635"/>
    <w:rsid w:val="00A72B4B"/>
    <w:rsid w:val="00A9148F"/>
    <w:rsid w:val="00A943E2"/>
    <w:rsid w:val="00AE0D2B"/>
    <w:rsid w:val="00B149C0"/>
    <w:rsid w:val="00B21E4C"/>
    <w:rsid w:val="00B231C4"/>
    <w:rsid w:val="00B44CAF"/>
    <w:rsid w:val="00B60038"/>
    <w:rsid w:val="00B62809"/>
    <w:rsid w:val="00B71EA9"/>
    <w:rsid w:val="00B81720"/>
    <w:rsid w:val="00B85C25"/>
    <w:rsid w:val="00BB205F"/>
    <w:rsid w:val="00BD4152"/>
    <w:rsid w:val="00BD7E88"/>
    <w:rsid w:val="00BF6D3F"/>
    <w:rsid w:val="00C02CBD"/>
    <w:rsid w:val="00C1687C"/>
    <w:rsid w:val="00C409D7"/>
    <w:rsid w:val="00C52E97"/>
    <w:rsid w:val="00C53BE0"/>
    <w:rsid w:val="00C6293D"/>
    <w:rsid w:val="00C70CCC"/>
    <w:rsid w:val="00C91DF8"/>
    <w:rsid w:val="00C937BF"/>
    <w:rsid w:val="00CA04D5"/>
    <w:rsid w:val="00CF01D2"/>
    <w:rsid w:val="00CF48FF"/>
    <w:rsid w:val="00CF6B1D"/>
    <w:rsid w:val="00D0103B"/>
    <w:rsid w:val="00D05660"/>
    <w:rsid w:val="00D35575"/>
    <w:rsid w:val="00D36895"/>
    <w:rsid w:val="00D4315B"/>
    <w:rsid w:val="00D45B3E"/>
    <w:rsid w:val="00D72B75"/>
    <w:rsid w:val="00D84228"/>
    <w:rsid w:val="00DA2289"/>
    <w:rsid w:val="00DB03BD"/>
    <w:rsid w:val="00DB3219"/>
    <w:rsid w:val="00DB54BF"/>
    <w:rsid w:val="00DD2C61"/>
    <w:rsid w:val="00DD50E6"/>
    <w:rsid w:val="00DE3ACA"/>
    <w:rsid w:val="00DF2349"/>
    <w:rsid w:val="00E03CBC"/>
    <w:rsid w:val="00E0525E"/>
    <w:rsid w:val="00E07D83"/>
    <w:rsid w:val="00E13A7A"/>
    <w:rsid w:val="00E14A93"/>
    <w:rsid w:val="00E23BDC"/>
    <w:rsid w:val="00E41EC9"/>
    <w:rsid w:val="00E65E86"/>
    <w:rsid w:val="00E7396B"/>
    <w:rsid w:val="00E80EB2"/>
    <w:rsid w:val="00E86AE9"/>
    <w:rsid w:val="00E91063"/>
    <w:rsid w:val="00E91C38"/>
    <w:rsid w:val="00E97E3E"/>
    <w:rsid w:val="00EA14F6"/>
    <w:rsid w:val="00EB3E25"/>
    <w:rsid w:val="00EB5437"/>
    <w:rsid w:val="00EB6A79"/>
    <w:rsid w:val="00EB6E7D"/>
    <w:rsid w:val="00EC2B4F"/>
    <w:rsid w:val="00EE0FA5"/>
    <w:rsid w:val="00EE14A8"/>
    <w:rsid w:val="00EF0596"/>
    <w:rsid w:val="00F10958"/>
    <w:rsid w:val="00F46AA1"/>
    <w:rsid w:val="00F5680E"/>
    <w:rsid w:val="00F6301C"/>
    <w:rsid w:val="00F67462"/>
    <w:rsid w:val="00F83909"/>
    <w:rsid w:val="00FA6594"/>
    <w:rsid w:val="00FB0B90"/>
    <w:rsid w:val="00FD16FE"/>
    <w:rsid w:val="00FD5A5C"/>
    <w:rsid w:val="00FF0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470"/>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67E7"/>
    <w:pPr>
      <w:spacing w:after="200" w:line="276" w:lineRule="auto"/>
      <w:ind w:left="720"/>
    </w:pPr>
    <w:rPr>
      <w:rFonts w:ascii="Calibri" w:hAnsi="Calibri"/>
      <w:sz w:val="22"/>
      <w:szCs w:val="22"/>
    </w:rPr>
  </w:style>
  <w:style w:type="paragraph" w:styleId="BodyTextIndent3">
    <w:name w:val="Body Text Indent 3"/>
    <w:basedOn w:val="Normal"/>
    <w:link w:val="BodyTextIndent3Char"/>
    <w:rsid w:val="00CF6B1D"/>
    <w:pPr>
      <w:ind w:left="720"/>
    </w:pPr>
    <w:rPr>
      <w:rFonts w:ascii="Arial" w:hAnsi="Arial" w:cs="Arial"/>
      <w:sz w:val="19"/>
      <w:lang w:val="sv-SE"/>
    </w:rPr>
  </w:style>
  <w:style w:type="character" w:customStyle="1" w:styleId="BodyTextIndent3Char">
    <w:name w:val="Body Text Indent 3 Char"/>
    <w:link w:val="BodyTextIndent3"/>
    <w:rsid w:val="00CF6B1D"/>
    <w:rPr>
      <w:rFonts w:ascii="Arial" w:eastAsia="Times New Roman" w:hAnsi="Arial" w:cs="Arial"/>
      <w:sz w:val="19"/>
      <w:szCs w:val="24"/>
      <w:lang w:val="sv-SE"/>
    </w:rPr>
  </w:style>
  <w:style w:type="table" w:styleId="TableGrid">
    <w:name w:val="Table Grid"/>
    <w:basedOn w:val="TableNormal"/>
    <w:rsid w:val="007E3A8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78214E"/>
    <w:rPr>
      <w:color w:val="0000FF"/>
      <w:u w:val="single"/>
    </w:rPr>
  </w:style>
  <w:style w:type="paragraph" w:styleId="BalloonText">
    <w:name w:val="Balloon Text"/>
    <w:basedOn w:val="Normal"/>
    <w:link w:val="BalloonTextChar"/>
    <w:uiPriority w:val="99"/>
    <w:semiHidden/>
    <w:unhideWhenUsed/>
    <w:rsid w:val="008A2896"/>
    <w:rPr>
      <w:rFonts w:ascii="Tahoma" w:hAnsi="Tahoma" w:cs="Tahoma"/>
      <w:sz w:val="16"/>
      <w:szCs w:val="16"/>
    </w:rPr>
  </w:style>
  <w:style w:type="character" w:customStyle="1" w:styleId="BalloonTextChar">
    <w:name w:val="Balloon Text Char"/>
    <w:link w:val="BalloonText"/>
    <w:uiPriority w:val="99"/>
    <w:semiHidden/>
    <w:rsid w:val="008A2896"/>
    <w:rPr>
      <w:rFonts w:ascii="Tahoma" w:eastAsia="Times New Roman" w:hAnsi="Tahoma" w:cs="Tahoma"/>
      <w:sz w:val="16"/>
      <w:szCs w:val="16"/>
    </w:rPr>
  </w:style>
  <w:style w:type="paragraph" w:styleId="Header">
    <w:name w:val="header"/>
    <w:basedOn w:val="Normal"/>
    <w:link w:val="HeaderChar"/>
    <w:uiPriority w:val="99"/>
    <w:unhideWhenUsed/>
    <w:rsid w:val="00931C94"/>
    <w:pPr>
      <w:tabs>
        <w:tab w:val="center" w:pos="4680"/>
        <w:tab w:val="right" w:pos="9360"/>
      </w:tabs>
    </w:pPr>
  </w:style>
  <w:style w:type="character" w:customStyle="1" w:styleId="HeaderChar">
    <w:name w:val="Header Char"/>
    <w:link w:val="Header"/>
    <w:uiPriority w:val="99"/>
    <w:rsid w:val="00931C94"/>
    <w:rPr>
      <w:rFonts w:ascii="Times New Roman" w:eastAsia="Times New Roman" w:hAnsi="Times New Roman"/>
      <w:sz w:val="24"/>
      <w:szCs w:val="24"/>
    </w:rPr>
  </w:style>
  <w:style w:type="paragraph" w:styleId="Footer">
    <w:name w:val="footer"/>
    <w:basedOn w:val="Normal"/>
    <w:link w:val="FooterChar"/>
    <w:uiPriority w:val="99"/>
    <w:unhideWhenUsed/>
    <w:rsid w:val="00931C94"/>
    <w:pPr>
      <w:tabs>
        <w:tab w:val="center" w:pos="4680"/>
        <w:tab w:val="right" w:pos="9360"/>
      </w:tabs>
    </w:pPr>
  </w:style>
  <w:style w:type="character" w:customStyle="1" w:styleId="FooterChar">
    <w:name w:val="Footer Char"/>
    <w:link w:val="Footer"/>
    <w:uiPriority w:val="99"/>
    <w:rsid w:val="00931C94"/>
    <w:rPr>
      <w:rFonts w:ascii="Times New Roman" w:eastAsia="Times New Roman" w:hAnsi="Times New Roman"/>
      <w:sz w:val="24"/>
      <w:szCs w:val="24"/>
    </w:rPr>
  </w:style>
  <w:style w:type="character" w:styleId="PageNumber">
    <w:name w:val="page number"/>
    <w:basedOn w:val="DefaultParagraphFont"/>
    <w:uiPriority w:val="99"/>
    <w:semiHidden/>
    <w:unhideWhenUsed/>
    <w:rsid w:val="00121A04"/>
  </w:style>
  <w:style w:type="paragraph" w:styleId="BodyText">
    <w:name w:val="Body Text"/>
    <w:basedOn w:val="Normal"/>
    <w:link w:val="BodyTextChar"/>
    <w:uiPriority w:val="99"/>
    <w:semiHidden/>
    <w:unhideWhenUsed/>
    <w:rsid w:val="004A4F44"/>
    <w:pPr>
      <w:spacing w:after="120"/>
    </w:pPr>
  </w:style>
  <w:style w:type="character" w:customStyle="1" w:styleId="BodyTextChar">
    <w:name w:val="Body Text Char"/>
    <w:link w:val="BodyText"/>
    <w:uiPriority w:val="99"/>
    <w:semiHidden/>
    <w:rsid w:val="004A4F44"/>
    <w:rPr>
      <w:rFonts w:ascii="Times New Roman" w:eastAsia="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470"/>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67E7"/>
    <w:pPr>
      <w:spacing w:after="200" w:line="276" w:lineRule="auto"/>
      <w:ind w:left="720"/>
    </w:pPr>
    <w:rPr>
      <w:rFonts w:ascii="Calibri" w:hAnsi="Calibri"/>
      <w:sz w:val="22"/>
      <w:szCs w:val="22"/>
    </w:rPr>
  </w:style>
  <w:style w:type="paragraph" w:styleId="BodyTextIndent3">
    <w:name w:val="Body Text Indent 3"/>
    <w:basedOn w:val="Normal"/>
    <w:link w:val="BodyTextIndent3Char"/>
    <w:rsid w:val="00CF6B1D"/>
    <w:pPr>
      <w:ind w:left="720"/>
    </w:pPr>
    <w:rPr>
      <w:rFonts w:ascii="Arial" w:hAnsi="Arial" w:cs="Arial"/>
      <w:sz w:val="19"/>
      <w:lang w:val="sv-SE"/>
    </w:rPr>
  </w:style>
  <w:style w:type="character" w:customStyle="1" w:styleId="BodyTextIndent3Char">
    <w:name w:val="Body Text Indent 3 Char"/>
    <w:link w:val="BodyTextIndent3"/>
    <w:rsid w:val="00CF6B1D"/>
    <w:rPr>
      <w:rFonts w:ascii="Arial" w:eastAsia="Times New Roman" w:hAnsi="Arial" w:cs="Arial"/>
      <w:sz w:val="19"/>
      <w:szCs w:val="24"/>
      <w:lang w:val="sv-SE"/>
    </w:rPr>
  </w:style>
  <w:style w:type="table" w:styleId="TableGrid">
    <w:name w:val="Table Grid"/>
    <w:basedOn w:val="TableNormal"/>
    <w:rsid w:val="007E3A8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78214E"/>
    <w:rPr>
      <w:color w:val="0000FF"/>
      <w:u w:val="single"/>
    </w:rPr>
  </w:style>
  <w:style w:type="paragraph" w:styleId="BalloonText">
    <w:name w:val="Balloon Text"/>
    <w:basedOn w:val="Normal"/>
    <w:link w:val="BalloonTextChar"/>
    <w:uiPriority w:val="99"/>
    <w:semiHidden/>
    <w:unhideWhenUsed/>
    <w:rsid w:val="008A2896"/>
    <w:rPr>
      <w:rFonts w:ascii="Tahoma" w:hAnsi="Tahoma" w:cs="Tahoma"/>
      <w:sz w:val="16"/>
      <w:szCs w:val="16"/>
    </w:rPr>
  </w:style>
  <w:style w:type="character" w:customStyle="1" w:styleId="BalloonTextChar">
    <w:name w:val="Balloon Text Char"/>
    <w:link w:val="BalloonText"/>
    <w:uiPriority w:val="99"/>
    <w:semiHidden/>
    <w:rsid w:val="008A2896"/>
    <w:rPr>
      <w:rFonts w:ascii="Tahoma" w:eastAsia="Times New Roman" w:hAnsi="Tahoma" w:cs="Tahoma"/>
      <w:sz w:val="16"/>
      <w:szCs w:val="16"/>
    </w:rPr>
  </w:style>
  <w:style w:type="paragraph" w:styleId="Header">
    <w:name w:val="header"/>
    <w:basedOn w:val="Normal"/>
    <w:link w:val="HeaderChar"/>
    <w:uiPriority w:val="99"/>
    <w:unhideWhenUsed/>
    <w:rsid w:val="00931C94"/>
    <w:pPr>
      <w:tabs>
        <w:tab w:val="center" w:pos="4680"/>
        <w:tab w:val="right" w:pos="9360"/>
      </w:tabs>
    </w:pPr>
  </w:style>
  <w:style w:type="character" w:customStyle="1" w:styleId="HeaderChar">
    <w:name w:val="Header Char"/>
    <w:link w:val="Header"/>
    <w:uiPriority w:val="99"/>
    <w:rsid w:val="00931C94"/>
    <w:rPr>
      <w:rFonts w:ascii="Times New Roman" w:eastAsia="Times New Roman" w:hAnsi="Times New Roman"/>
      <w:sz w:val="24"/>
      <w:szCs w:val="24"/>
    </w:rPr>
  </w:style>
  <w:style w:type="paragraph" w:styleId="Footer">
    <w:name w:val="footer"/>
    <w:basedOn w:val="Normal"/>
    <w:link w:val="FooterChar"/>
    <w:uiPriority w:val="99"/>
    <w:unhideWhenUsed/>
    <w:rsid w:val="00931C94"/>
    <w:pPr>
      <w:tabs>
        <w:tab w:val="center" w:pos="4680"/>
        <w:tab w:val="right" w:pos="9360"/>
      </w:tabs>
    </w:pPr>
  </w:style>
  <w:style w:type="character" w:customStyle="1" w:styleId="FooterChar">
    <w:name w:val="Footer Char"/>
    <w:link w:val="Footer"/>
    <w:uiPriority w:val="99"/>
    <w:rsid w:val="00931C94"/>
    <w:rPr>
      <w:rFonts w:ascii="Times New Roman" w:eastAsia="Times New Roman" w:hAnsi="Times New Roman"/>
      <w:sz w:val="24"/>
      <w:szCs w:val="24"/>
    </w:rPr>
  </w:style>
  <w:style w:type="character" w:styleId="PageNumber">
    <w:name w:val="page number"/>
    <w:basedOn w:val="DefaultParagraphFont"/>
    <w:uiPriority w:val="99"/>
    <w:semiHidden/>
    <w:unhideWhenUsed/>
    <w:rsid w:val="00121A04"/>
  </w:style>
  <w:style w:type="paragraph" w:styleId="BodyText">
    <w:name w:val="Body Text"/>
    <w:basedOn w:val="Normal"/>
    <w:link w:val="BodyTextChar"/>
    <w:uiPriority w:val="99"/>
    <w:semiHidden/>
    <w:unhideWhenUsed/>
    <w:rsid w:val="004A4F44"/>
    <w:pPr>
      <w:spacing w:after="120"/>
    </w:pPr>
  </w:style>
  <w:style w:type="character" w:customStyle="1" w:styleId="BodyTextChar">
    <w:name w:val="Body Text Char"/>
    <w:link w:val="BodyText"/>
    <w:uiPriority w:val="99"/>
    <w:semiHidden/>
    <w:rsid w:val="004A4F44"/>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51364">
      <w:bodyDiv w:val="1"/>
      <w:marLeft w:val="0"/>
      <w:marRight w:val="0"/>
      <w:marTop w:val="0"/>
      <w:marBottom w:val="0"/>
      <w:divBdr>
        <w:top w:val="none" w:sz="0" w:space="0" w:color="auto"/>
        <w:left w:val="none" w:sz="0" w:space="0" w:color="auto"/>
        <w:bottom w:val="none" w:sz="0" w:space="0" w:color="auto"/>
        <w:right w:val="none" w:sz="0" w:space="0" w:color="auto"/>
      </w:divBdr>
    </w:div>
    <w:div w:id="69993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FE635-9A11-4EFB-813F-AC5F86202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3634</Words>
  <Characters>20718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PENYOK</dc:creator>
  <cp:lastModifiedBy>DELL</cp:lastModifiedBy>
  <cp:revision>7</cp:revision>
  <cp:lastPrinted>2015-06-12T16:25:00Z</cp:lastPrinted>
  <dcterms:created xsi:type="dcterms:W3CDTF">2015-06-12T15:37:00Z</dcterms:created>
  <dcterms:modified xsi:type="dcterms:W3CDTF">2015-06-15T18:16:00Z</dcterms:modified>
</cp:coreProperties>
</file>